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86DD4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F220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F3D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2F220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728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8728C9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FA260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Зам. председател:</w:t>
      </w:r>
      <w:r w:rsidR="00FA26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Атанасов Тошев</w:t>
      </w:r>
      <w:r w:rsidR="008728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Мариета Танева Рухчева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Pr="00875BEA" w:rsidRDefault="006252FF" w:rsidP="0087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8979A4" w:rsidRDefault="001D1677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8979A4" w:rsidRDefault="001D1677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8ED"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7D1780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677">
        <w:rPr>
          <w:rFonts w:ascii="Times New Roman" w:hAnsi="Times New Roman" w:cs="Times New Roman"/>
          <w:sz w:val="24"/>
          <w:szCs w:val="24"/>
        </w:rPr>
        <w:t>5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FA260B" w:rsidRDefault="00FA260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Соня Василева Кирилова</w:t>
      </w:r>
    </w:p>
    <w:p w:rsidR="00FA260B" w:rsidRDefault="008728C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FA260B" w:rsidRPr="00B25A9B" w:rsidRDefault="008728C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FA260B">
        <w:rPr>
          <w:rFonts w:ascii="Times New Roman" w:hAnsi="Times New Roman" w:cs="Times New Roman"/>
          <w:sz w:val="24"/>
          <w:szCs w:val="24"/>
        </w:rPr>
        <w:t>. Милка Гавраилова Томева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0046A6" w:rsidRPr="001B34B5" w:rsidRDefault="000046A6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B34B5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0A18" w:rsidRPr="004F2266" w:rsidRDefault="00985AA1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№114/30.09.2019 г. на ОИК Свищов.</w:t>
      </w:r>
    </w:p>
    <w:p w:rsidR="00F30ED3" w:rsidRDefault="005F0A18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2. 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728C9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8728C9" w:rsidRDefault="00F30ED3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FA2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728C9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F30ED3" w:rsidRDefault="00F30ED3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 w:rsidR="00FA2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8728C9"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 w:rsidR="008728C9">
        <w:rPr>
          <w:rFonts w:ascii="Times New Roman" w:hAnsi="Times New Roman" w:cs="Times New Roman"/>
          <w:sz w:val="24"/>
          <w:szCs w:val="24"/>
          <w:shd w:val="clear" w:color="auto" w:fill="FFFFFF"/>
        </w:rPr>
        <w:t>ПП Движение за права и свободи – ДПС.</w:t>
      </w:r>
    </w:p>
    <w:p w:rsidR="008728C9" w:rsidRPr="008728C9" w:rsidRDefault="008728C9" w:rsidP="0065798A">
      <w:pPr>
        <w:shd w:val="clear" w:color="auto" w:fill="FFFFFF"/>
        <w:spacing w:after="1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5.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8728C9" w:rsidRPr="00651889" w:rsidRDefault="008728C9" w:rsidP="0065798A">
      <w:pPr>
        <w:shd w:val="clear" w:color="auto" w:fill="FFFFFF"/>
        <w:spacing w:after="101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B14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</w:p>
    <w:p w:rsidR="000046A6" w:rsidRDefault="00B143C1" w:rsidP="006579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7. </w:t>
      </w:r>
      <w:r w:rsidR="00A75A30"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5798A" w:rsidRDefault="0065798A" w:rsidP="006579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на изборните книжа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0552" w:rsidRPr="00F40552" w:rsidRDefault="00F40552" w:rsidP="0065798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Доклади преписки и писма от РП Свищов и ЦИК.</w:t>
      </w:r>
    </w:p>
    <w:p w:rsidR="0065798A" w:rsidRPr="008728C9" w:rsidRDefault="0065798A" w:rsidP="000046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0A18" w:rsidRPr="004F2266" w:rsidRDefault="008F2C44" w:rsidP="005F0A1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№114/30.09.2019 г. на ОИК Свищов.</w:t>
      </w:r>
    </w:p>
    <w:p w:rsidR="009D6697" w:rsidRDefault="009D6697" w:rsidP="005F0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Pr="00800193" w:rsidRDefault="008728C9" w:rsidP="00B143C1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31</w:t>
      </w:r>
      <w:r w:rsidRPr="00800193">
        <w:br/>
        <w:t xml:space="preserve">Свищов, </w:t>
      </w:r>
      <w:r>
        <w:t>23</w:t>
      </w:r>
      <w:r w:rsidRPr="00800193">
        <w:t>.</w:t>
      </w:r>
      <w:r>
        <w:t>10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№114/30.09.2019 г. на ОИК Свищов.</w:t>
      </w: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установена техническа грешка в Решение №114/30.09.2019 г. на ОИК Свищов в частта, в която е освободена като член на СИК №042800030 Надя Борисова Велева и е назначена Мая Блажева Митева за член на същата СИК, ОИК Свищов установи, че освободената Надя Борисова Велева е назначена за секретар на същата СИК с Решение №105/25.09.2019 г. като следва Мая Блажева Митева да заеме мястото на секретар на СИК №042800030, видимо от горното ОИК Свищов</w:t>
      </w:r>
    </w:p>
    <w:p w:rsidR="008728C9" w:rsidRDefault="008728C9" w:rsidP="00B143C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728C9" w:rsidRPr="00DF02AC" w:rsidRDefault="008728C9" w:rsidP="00B143C1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№114/30.09.2019 г. като в поправките, касаещи СИК №042800030 вместо член да се чете секретар, както следва:</w:t>
      </w:r>
    </w:p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Борисова Велева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Мая Блажева Митева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Pr="00DF3E7E" w:rsidRDefault="00FA260B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D125BF">
        <w:tc>
          <w:tcPr>
            <w:tcW w:w="2802" w:type="dxa"/>
          </w:tcPr>
          <w:p w:rsidR="008728C9" w:rsidRDefault="008728C9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046A6" w:rsidRPr="00993B6F" w:rsidRDefault="008F2C44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FA260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30ED3" w:rsidRPr="004F2266" w:rsidRDefault="000046A6" w:rsidP="00F30E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2. 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728C9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8728C9" w:rsidRPr="00800193" w:rsidRDefault="008728C9" w:rsidP="00B143C1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32</w:t>
      </w:r>
      <w:r w:rsidRPr="00800193">
        <w:br/>
        <w:t xml:space="preserve">Свищов, </w:t>
      </w:r>
      <w:r>
        <w:t>23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Кристиян Василев Кирилов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 с вх. № 220/22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10.2019 год.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Секционните избирателни комисии,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 :</w:t>
      </w:r>
    </w:p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Дамянова Гюлска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Румяна Николаева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Мирославов Маринов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Тихомир Здравков Младенов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Тодорова Караиванова-Дамянова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Милена Миткова Калонкина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Цветанова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Йовка Василева Панайотова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042800004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Станимиров Съев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Биляна Иванова Христова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Николаева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Петър Руменов Петров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Александрина Миткова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Силвия Александрова Станчева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Теодора Петрова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Александрина Миткова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Искра Великова Гайдарова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Стефан Цветанов Костов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Иван Стефанов Христов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Николай Петков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042800016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Милена Миткова Калонкина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Зорница Тодорова Караиванова-Дамянова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Ирена Димитрова Мидова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Иванка Илиева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Стефан Цветанов Костов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Искра Великова Гайдарова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Йовка Василева Панайотова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Магдалена Дамянова Гюлска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Иванка Илиева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Маруся Иванова Трифонова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Радостин Дамянов Дамянов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Марияна Любенова Асенова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042800033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Маруся Иванова Трифонова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Ирена Димитрова Мидова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Силвия Александрова Станчева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Теодора Петрова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Николай Петков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Иван Стефанов Христов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Петър Руменов Петров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 Георгиева Цветанова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Тихомир Здравков Младенов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Пламен Мирославов Маринов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Pr="004F2266" w:rsidRDefault="008728C9" w:rsidP="00B143C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Дамянова Гюлска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Румяна Николаева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042800001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Мирославов Маринов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Тихомир Здравков Младенов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Тодорова Караиванова-Дамянова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Милена Миткова Калонкина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Цветанова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Йовка Василева Панайотова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Станимиров Съев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Биляна Иванова Христова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Николаева Атанасова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Петър Руменов Петров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Александрина Миткова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Силвия Александрова Станчева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042800007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Теодора Петрова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Александрина Миткова Петрова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Искра Великова Гайдарова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Стефан Цветанов Костов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Иван Стефанов Христов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Николай Петков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042800016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Милена Миткова Калонкина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Зорница Тодорова Караиванова-Дамянова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042800019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Ирена Димитрова Мидова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Иванка Илиева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Стефан Цветанов Костов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Искра Великова Гайдарова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Йовка Василева Панайотова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Магдалена Дамянова Гюлска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042800022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Иванка Илиева Иванова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Маруся Иванова Трифонова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Радостин Дамянов Дамянов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Марияна Любенова Асенова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Маруся Иванова Трифонова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Ирена Димитрова Мидова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Силвия Александрова Станчева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Теодора Петрова Георгиева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65798A" w:rsidRDefault="0065798A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Николай Петков Николов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Иван Стефанов Христов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B6F" w:rsidRDefault="00993B6F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Петър Руменов Петров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 Георгиева Цветанова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042800090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6674A2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Тихомир Здравков Младенов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Пламен Мирославов Маринов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8728C9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Pr="004F2266" w:rsidRDefault="008728C9" w:rsidP="00B143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728C9" w:rsidTr="00B143C1">
        <w:tc>
          <w:tcPr>
            <w:tcW w:w="2802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728C9" w:rsidRPr="00985AA1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3,50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C633A" w:rsidRDefault="009C633A" w:rsidP="009C63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2ED" w:rsidRDefault="00FA260B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28C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728C9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8728C9" w:rsidRPr="00800193" w:rsidRDefault="008728C9" w:rsidP="008728C9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33</w:t>
      </w:r>
      <w:r w:rsidRPr="00800193">
        <w:br/>
        <w:t xml:space="preserve">Свищов, </w:t>
      </w:r>
      <w:r>
        <w:t>23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ожение от Любомир Чавдаров Любенов –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 с вх. № 222/22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10.2019 год.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Секционните избирателни комисии,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 :</w:t>
      </w:r>
    </w:p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Светославова Борисова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Росица Янкова Петкова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8728C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Янкова Петкова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Латинка Димитрова Шопова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87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8728C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Pr="004F2266" w:rsidRDefault="008728C9" w:rsidP="008728C9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042800035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Светославова Борисова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Росица Янкова Петкова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8728C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8728C9" w:rsidRPr="004F2266" w:rsidTr="00B143C1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9D4FE4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042800023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Янкова Петкова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728C9" w:rsidRPr="004F2266" w:rsidTr="00B143C1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Латинка Димитрова Шопова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8728C9" w:rsidRPr="004F2266" w:rsidRDefault="008728C9" w:rsidP="00B143C1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728C9" w:rsidRPr="004F2266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728C9" w:rsidTr="00B143C1">
        <w:tc>
          <w:tcPr>
            <w:tcW w:w="2802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728C9" w:rsidRPr="00985AA1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Меразчиева-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Шишманова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4,00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728C9" w:rsidRDefault="008728C9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ED3" w:rsidRDefault="002412ED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8C9"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 w:rsidR="008728C9">
        <w:rPr>
          <w:rFonts w:ascii="Times New Roman" w:hAnsi="Times New Roman" w:cs="Times New Roman"/>
          <w:sz w:val="24"/>
          <w:szCs w:val="24"/>
          <w:shd w:val="clear" w:color="auto" w:fill="FFFFFF"/>
        </w:rPr>
        <w:t>ПП Движение за права и свободи – ДПС.</w:t>
      </w:r>
    </w:p>
    <w:p w:rsidR="008728C9" w:rsidRPr="00800193" w:rsidRDefault="008728C9" w:rsidP="008728C9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</w:t>
      </w:r>
      <w:r>
        <w:rPr>
          <w:lang w:val="en-US"/>
        </w:rPr>
        <w:t>4</w:t>
      </w:r>
      <w:r w:rsidRPr="00800193">
        <w:br/>
        <w:t xml:space="preserve">Свищов, </w:t>
      </w:r>
      <w:r>
        <w:t>23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Движение за права и свободи - ДПС</w:t>
      </w: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заявление-</w:t>
      </w:r>
      <w:hyperlink r:id="rId7" w:history="1">
        <w:r w:rsidRPr="0065188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приложение 73-МИ от изборните книжа</w:t>
        </w:r>
      </w:hyperlink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Бедри Юсуфов Алиев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качеството на пълномощник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Мустафа Сали Карадайъ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представляващ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Движение за права и свободи - ДПС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регистрирано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216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.10.2019 г.  от входящия регистър на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 от входящ регистър на предложените за регистрация застъпници и на заместващи застъпници в изборите за общински съветници и кметове на 27 октомври 2019 г. /Приложение №76-МИ/, за регистрация на застъпници на кандидатската листа за общински съветници.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Към заявлението е приложен списък, с който се заявява регистрация  на общо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застъпници, както на хартиен, така и на оптичен носител. Налични са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бр. декларации-Приложение №75-МИ.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Извършена е проверка на представените данни на лицата, по реда на указанията на ЦИК като се получи потвърждение за коректността на заявените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52 броя застъпници, като ОИК 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счита, че са налице условията за регистриране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заявените застъпници.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приема, че са изпълнени изискванията на чл.118 ал.1 и ал.2 от Изборния кодекс и на Решение № 1080-МИ от 12.09.2019 г. на ЦИК по отношение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горното и на основание чл. 87, ал. 1, т. 18 и чл.118, ал.2 от Изборния кодекс,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Свищов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застъпници на кандидатската листа на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Движение за права и свободи - ДПС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 съгласно списък, представляващ Приложение № 1, неразделна част от настоящото решение.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На лицата да бъдат издадени удостоверения за застъпници и да бъдат вписани в регистъра на застъпниците.</w:t>
      </w: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728C9" w:rsidTr="00B143C1">
        <w:tc>
          <w:tcPr>
            <w:tcW w:w="2802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728C9" w:rsidRPr="00985AA1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Default="008728C9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5.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8728C9" w:rsidRPr="00800193" w:rsidRDefault="008728C9" w:rsidP="008728C9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35</w:t>
      </w:r>
      <w:r w:rsidRPr="00800193">
        <w:br/>
        <w:t xml:space="preserve">Свищов, </w:t>
      </w:r>
      <w:r>
        <w:t>23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8728C9" w:rsidRPr="00937014" w:rsidRDefault="008728C9" w:rsidP="008728C9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8728C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219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 от упълномощен представител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 - ДПС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Посочени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инициативните комитети като пълномощници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 - ДПС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8728C9" w:rsidRPr="00937014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8728C9" w:rsidRPr="00937014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 изискванията на Решение № 1080 -МИ от 12.09.2019г. на ЦИК.</w:t>
      </w:r>
    </w:p>
    <w:p w:rsidR="008728C9" w:rsidRPr="00937014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8728C9" w:rsidRPr="00937014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728C9" w:rsidRPr="00937014" w:rsidRDefault="008728C9" w:rsidP="008728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728C9" w:rsidRPr="00937014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8728C9" w:rsidRPr="00937014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представители на кандидатската листа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 - ДПС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списък, представляващ Приложение № 1, неразделна част от настоящото решение.</w:t>
      </w: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728C9" w:rsidTr="00B143C1">
        <w:tc>
          <w:tcPr>
            <w:tcW w:w="2802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728C9" w:rsidRPr="00985AA1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728C9" w:rsidRDefault="008728C9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</w:p>
    <w:p w:rsidR="008728C9" w:rsidRPr="00800193" w:rsidRDefault="008728C9" w:rsidP="008728C9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36</w:t>
      </w:r>
      <w:r w:rsidRPr="00800193">
        <w:br/>
        <w:t xml:space="preserve">Свищов, </w:t>
      </w:r>
      <w:r>
        <w:t>23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Постъпили са 2 броя заявления-</w:t>
      </w:r>
      <w:hyperlink r:id="rId8" w:history="1">
        <w:r w:rsidRPr="0065188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приложение 73-МИ от изборните книжа</w:t>
        </w:r>
      </w:hyperlink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Любомир Чавдаров Любенов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качеството на пълномощник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Корнелия Петрова Нинова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представляващ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регистриран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223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.10.2019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вх. №224/22.10.2019 г.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входящия регистър на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 от входящ регистър на предложените за регистрация застъпници и на заместващи застъпници в изборите за общински съветници и кметове на 27 октомври 2019 г. /Приложение №76-МИ/, за регистрация на застъпници на кандидатск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ата листа за общински съветници и кметове на кметства.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Към заявлението са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списъ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 с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се заявява регистрация  на общо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застъпници, както на хартиен, така и на оптичен носител. Налични са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бр. декларации-Приложение №75-МИ.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Извършена е проверка на представените данни на лицата, по реда на указанията на ЦИК като се получи потвърждение за коректността на заявените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 броя застъпници, като ОИК 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счита, че са налице условията за регистриране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заявените застъпници.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Свищов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приема, че са изпълнени изискванията на чл.118 ал.1 и ал.2 от Изборния кодекс и на Решение № 1080-МИ от 12.09.2019 г. на ЦИК по отношение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горното и на основание чл. 87, ал. 1, т. 18 и чл.118, ал.2 от Изборния кодекс,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Свищов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застъпници на кандидатската листа на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, съгласно списък, представляващ Приложение № 1, неразделна част от настоящото решение.</w:t>
      </w:r>
    </w:p>
    <w:p w:rsidR="008728C9" w:rsidRPr="00651889" w:rsidRDefault="008728C9" w:rsidP="008728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889">
        <w:rPr>
          <w:rFonts w:ascii="Times New Roman" w:hAnsi="Times New Roman" w:cs="Times New Roman"/>
          <w:sz w:val="24"/>
          <w:szCs w:val="24"/>
          <w:shd w:val="clear" w:color="auto" w:fill="FFFFFF"/>
        </w:rPr>
        <w:t>На лицата да бъдат издадени удостоверения за застъпници и да бъдат вписани в регистъра на застъпниците.</w:t>
      </w:r>
    </w:p>
    <w:p w:rsidR="008728C9" w:rsidRPr="00651889" w:rsidRDefault="008728C9" w:rsidP="008728C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728C9" w:rsidTr="00B143C1">
        <w:tc>
          <w:tcPr>
            <w:tcW w:w="2802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728C9" w:rsidRPr="00E35623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728C9" w:rsidRPr="00985AA1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Pr="00DF3E7E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728C9" w:rsidTr="00B143C1">
        <w:tc>
          <w:tcPr>
            <w:tcW w:w="2802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728C9" w:rsidRDefault="008728C9" w:rsidP="00B1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728C9" w:rsidRDefault="008728C9" w:rsidP="008728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4,30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728C9" w:rsidRDefault="008728C9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A30" w:rsidRDefault="00A75A30" w:rsidP="00F30ED3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7.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75A30" w:rsidRPr="00800193" w:rsidRDefault="00A75A30" w:rsidP="00A75A30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</w:t>
      </w:r>
      <w:r>
        <w:rPr>
          <w:lang w:val="en-US"/>
        </w:rPr>
        <w:t>7</w:t>
      </w:r>
      <w:r w:rsidRPr="00800193">
        <w:br/>
        <w:t xml:space="preserve">Свищов, </w:t>
      </w:r>
      <w:r>
        <w:t>23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A75A30" w:rsidRPr="00937014" w:rsidRDefault="00A75A30" w:rsidP="00A75A30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75A30" w:rsidRDefault="00A75A30" w:rsidP="00A75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на упълномощените представители, заведен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225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 от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Посочени са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лица в Списъка на упълномощените представители на партиите, коалициите, местните коалиции и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инициативните комитети като пълномощници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A75A30" w:rsidRPr="00937014" w:rsidRDefault="00A75A30" w:rsidP="00A75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представители.</w:t>
      </w:r>
    </w:p>
    <w:p w:rsidR="00A75A30" w:rsidRPr="00937014" w:rsidRDefault="00A75A30" w:rsidP="00A75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A75A30" w:rsidRPr="00937014" w:rsidRDefault="00A75A30" w:rsidP="00A75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 1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A75A30" w:rsidRPr="00937014" w:rsidRDefault="00A75A30" w:rsidP="00A75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75A30" w:rsidRPr="00937014" w:rsidRDefault="00A75A30" w:rsidP="00A75A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75A30" w:rsidRPr="00937014" w:rsidRDefault="00A75A30" w:rsidP="00A75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75A30" w:rsidRPr="00937014" w:rsidRDefault="00A75A30" w:rsidP="00A75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представители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списък, представляващ Приложение № 1, неразделна част от настоящото решение.</w:t>
      </w:r>
    </w:p>
    <w:p w:rsidR="00A75A30" w:rsidRPr="00651889" w:rsidRDefault="00A75A30" w:rsidP="00A75A3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75A30" w:rsidTr="00F40552">
        <w:tc>
          <w:tcPr>
            <w:tcW w:w="2802" w:type="dxa"/>
          </w:tcPr>
          <w:p w:rsidR="00A75A30" w:rsidRPr="00E35623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75A30" w:rsidRPr="00E35623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75A30" w:rsidRPr="00E35623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75A30" w:rsidRPr="00E35623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Pr="00DF3E7E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75A30" w:rsidRPr="00985AA1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Pr="00DF3E7E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75A30" w:rsidTr="00F40552">
        <w:tc>
          <w:tcPr>
            <w:tcW w:w="2802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75A30" w:rsidRDefault="00A75A30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A75A30" w:rsidRDefault="00A75A30" w:rsidP="00A75A3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4,40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5798A" w:rsidRDefault="0065798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798A" w:rsidRPr="0065798A" w:rsidRDefault="0065798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на изборните книжа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798A" w:rsidRPr="00800193" w:rsidRDefault="0065798A" w:rsidP="0065798A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</w:t>
      </w:r>
      <w:r>
        <w:t>38</w:t>
      </w:r>
      <w:r w:rsidRPr="00800193">
        <w:br/>
        <w:t xml:space="preserve">Свищов, </w:t>
      </w:r>
      <w:r>
        <w:t>23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65798A" w:rsidRPr="00937014" w:rsidRDefault="0065798A" w:rsidP="0065798A">
      <w:pPr>
        <w:shd w:val="clear" w:color="auto" w:fill="FFFFFF"/>
        <w:spacing w:after="10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на изборните книжа</w:t>
      </w:r>
      <w:r w:rsidRPr="009370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798A" w:rsidRDefault="0065798A" w:rsidP="00657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ОИК Свищов обсъди организацията, свързана с изборните книжа, изразяваща се в комплектоване и подписване на пликове, протоколи, торби (чували) и пр., които ще бъдат раздадени на секционните избирателни комисии на 26 октомври 2019 г. в Община Свищов.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5798A" w:rsidRPr="00937014" w:rsidRDefault="0065798A" w:rsidP="00657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70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</w:p>
    <w:p w:rsidR="0065798A" w:rsidRDefault="0065798A" w:rsidP="00657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5798A" w:rsidRPr="00937014" w:rsidRDefault="0065798A" w:rsidP="00657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0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5798A" w:rsidRDefault="0065798A" w:rsidP="00657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5798A" w:rsidRPr="00220B96" w:rsidRDefault="0065798A" w:rsidP="00657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 комисия, която да отговаря за организацията на изборните книжа. Комисията е в следния състав: Цветелина Станчева Димитрова, Мариета Танева Рухчева, Игнат Петров Папазов, Милена Пламенова Монева, Здравка Василева Меразчиева-Шишманова.</w:t>
      </w:r>
    </w:p>
    <w:p w:rsidR="0065798A" w:rsidRPr="00651889" w:rsidRDefault="0065798A" w:rsidP="006579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65798A" w:rsidTr="00F40552">
        <w:tc>
          <w:tcPr>
            <w:tcW w:w="2802" w:type="dxa"/>
          </w:tcPr>
          <w:p w:rsidR="0065798A" w:rsidRPr="00E35623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65798A" w:rsidRPr="00E35623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65798A" w:rsidRPr="00E35623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65798A" w:rsidRPr="00E35623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Pr="00DF3E7E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65798A" w:rsidRPr="00985AA1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Pr="00DF3E7E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5798A" w:rsidTr="00F40552">
        <w:tc>
          <w:tcPr>
            <w:tcW w:w="2802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65798A" w:rsidRDefault="0065798A" w:rsidP="00F40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65798A" w:rsidRDefault="0065798A" w:rsidP="0065798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4,50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75A30" w:rsidRDefault="00A75A30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0552" w:rsidRDefault="00F40552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0552" w:rsidRDefault="00F40552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9.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докладва постъпило с вх. №214/22.10.2019 г. Постановление за отказ да се образува досъдебно производство от РП Свищов. ДП №996/2019 г. на РП Свищов е образувано по заявление от Петър Петров от с. Ореш, в което се съдържат три въпроса относно ползване на служебен мобилен телефон от Любомир</w:t>
      </w:r>
      <w:r w:rsidR="004366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Иронов. РП Свищов е установила, че не е налице престъпление от общ характер и изпраща преписката на ОИК Свищов за преценка налице ли е нарушение на ИК. След като ОИК Свищов се запозна с приложените доказателства, счита, че няма достатъчно данни и доказателства относно това извършено ли е нарушение на ИК и от кого, поради което няма основание за ангажиране на административно-наказателната отговорност, на което и да е лице, поради което оставя полученото Постановление на РП Свищов само за сведение на ОИК Свищов.</w:t>
      </w:r>
    </w:p>
    <w:p w:rsidR="00436673" w:rsidRDefault="00436673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докладва постъпило с вх. №2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/22.10.2019 г. Постановление за отказ да се образува досъдебно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роизводство от РП Свищов. ДП №98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6/2019 г. на РП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Свищов е образувано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връзла с получен сигнал на 16 октомври 2019 г.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доброволен заявител за извършено нарушение на чл. 183, ал. 5 от ИК. От установеното от РП Свищов става ясно, че безспорно са налице данни за извършено нарушение на чл. 183, ал. 5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РП Свищов не е установила авторството на нарушението, фактическата обстановка, при която е извършено нарушението. ОИК Свищов счита, че не може да установи нито авторството, нито фактическата обстановка, при която да е извършено нарушението</w:t>
      </w:r>
      <w:r w:rsidR="00640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40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РП Свищов е установила, че не е налице престъпление от общ характер и изпраща преписката на ОИК Свищов за преценка налице ли е нарушение на ИК. След като ОИК Свищов се запозна с приложените доказателства, счита, че няма достатъчно данни и доказателства относно това извършено ли е нарушение на ИК и от кого, поради което няма основание за ангажиране на административно-наказателната отговорност, на което и да е лице, поради което оставя полученото Постановление на РП Свищов </w:t>
      </w:r>
      <w:r w:rsidR="00640852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за сведение на ОИК Свищов.</w:t>
      </w:r>
    </w:p>
    <w:p w:rsidR="00640852" w:rsidRDefault="00640852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Председателят докалдва Писмо с изх. №МИ-15-1064/22.10.2019 г. на ЦИК, във връзка с което ОИК Свищов следва да обяви на интернет страницата си телефонен номер за приемане на сигнали в изборния ден.</w:t>
      </w:r>
    </w:p>
    <w:p w:rsidR="00640852" w:rsidRPr="00F40552" w:rsidRDefault="00640852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Председателят докладва Писмо с изх. №МИ-15-1081/23.10.2019 г. на ЦИК относно осигуряване оптимална организация за предаване на протоколите и книжата от СИК и ОИК.</w:t>
      </w:r>
    </w:p>
    <w:p w:rsidR="00F40552" w:rsidRPr="00F40552" w:rsidRDefault="00F40552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6E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4085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408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65798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D1677"/>
    <w:rsid w:val="001D3F95"/>
    <w:rsid w:val="001E78AD"/>
    <w:rsid w:val="0022249A"/>
    <w:rsid w:val="00235721"/>
    <w:rsid w:val="0023728A"/>
    <w:rsid w:val="002412ED"/>
    <w:rsid w:val="00297EE9"/>
    <w:rsid w:val="002A69F5"/>
    <w:rsid w:val="002B0EB8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D7822"/>
    <w:rsid w:val="003E4923"/>
    <w:rsid w:val="003E7085"/>
    <w:rsid w:val="003F3DB9"/>
    <w:rsid w:val="0043667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40852"/>
    <w:rsid w:val="0065798A"/>
    <w:rsid w:val="00675719"/>
    <w:rsid w:val="00675ABD"/>
    <w:rsid w:val="006B4158"/>
    <w:rsid w:val="006D7E9F"/>
    <w:rsid w:val="006E02D4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61CF"/>
    <w:rsid w:val="009601ED"/>
    <w:rsid w:val="00965CCB"/>
    <w:rsid w:val="00974894"/>
    <w:rsid w:val="00985AA1"/>
    <w:rsid w:val="00993B6F"/>
    <w:rsid w:val="009C056B"/>
    <w:rsid w:val="009C577D"/>
    <w:rsid w:val="009C633A"/>
    <w:rsid w:val="009D6697"/>
    <w:rsid w:val="009E2085"/>
    <w:rsid w:val="009E3904"/>
    <w:rsid w:val="00A02B12"/>
    <w:rsid w:val="00A11DB8"/>
    <w:rsid w:val="00A262FA"/>
    <w:rsid w:val="00A50764"/>
    <w:rsid w:val="00A52C58"/>
    <w:rsid w:val="00A75A30"/>
    <w:rsid w:val="00A77FA2"/>
    <w:rsid w:val="00AA7B12"/>
    <w:rsid w:val="00B04DDA"/>
    <w:rsid w:val="00B143C1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95CAB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94F"/>
    <w:rsid w:val="00DB4D6D"/>
    <w:rsid w:val="00DB5657"/>
    <w:rsid w:val="00DD1C6D"/>
    <w:rsid w:val="00DF3E7E"/>
    <w:rsid w:val="00E105A6"/>
    <w:rsid w:val="00E10E84"/>
    <w:rsid w:val="00E11C2D"/>
    <w:rsid w:val="00E4055F"/>
    <w:rsid w:val="00E70411"/>
    <w:rsid w:val="00EC782A"/>
    <w:rsid w:val="00ED1B77"/>
    <w:rsid w:val="00F30693"/>
    <w:rsid w:val="00F30ED3"/>
    <w:rsid w:val="00F31570"/>
    <w:rsid w:val="00F40552"/>
    <w:rsid w:val="00F413C4"/>
    <w:rsid w:val="00F535AF"/>
    <w:rsid w:val="00F55B6B"/>
    <w:rsid w:val="00F9589A"/>
    <w:rsid w:val="00FA1D92"/>
    <w:rsid w:val="00FA260B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f/r6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EDCE-D05E-43F5-A6E0-777CCD3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3724</Words>
  <Characters>21229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8</cp:revision>
  <cp:lastPrinted>2019-10-21T12:12:00Z</cp:lastPrinted>
  <dcterms:created xsi:type="dcterms:W3CDTF">2019-10-24T12:32:00Z</dcterms:created>
  <dcterms:modified xsi:type="dcterms:W3CDTF">2019-10-25T11:47:00Z</dcterms:modified>
</cp:coreProperties>
</file>