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2C27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2C27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2C27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6D2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Секретар: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0046A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6. Милена Пламенова Монева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8. Милка Гавраилова Томева</w:t>
      </w:r>
    </w:p>
    <w:p w:rsidR="006D2AB6" w:rsidRP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Петя Димитрова Петрова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P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>т.</w:t>
      </w:r>
      <w:r w:rsidR="009D6697" w:rsidRPr="006D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от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 Стефанов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коалиция „БСП за България“ 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нарушение на реда за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изборна агитация, установен с чл. 182 от ИК.</w:t>
      </w:r>
    </w:p>
    <w:p w:rsidR="006D2AB6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</w:rPr>
        <w:t xml:space="preserve">т. 2. </w:t>
      </w:r>
      <w:r w:rsidR="00F678EF" w:rsidRPr="00F678EF">
        <w:rPr>
          <w:rFonts w:ascii="Times New Roman" w:hAnsi="Times New Roman" w:cs="Times New Roman"/>
          <w:sz w:val="24"/>
          <w:szCs w:val="24"/>
        </w:rPr>
        <w:t>Постъпила Жалба от Петър Йозов Петров за нарушение на реда за предизборна агитация, установен с чл. 182 от ИК.</w:t>
      </w:r>
    </w:p>
    <w:p w:rsidR="004F11D3" w:rsidRPr="00F678EF" w:rsidRDefault="006D2AB6" w:rsidP="002C27B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 w:rsidR="00F67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Получени </w:t>
      </w:r>
      <w:r w:rsidR="00420C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броя преписки от РП – Свищов за произнасяне по компетентност от ОИК Свищов. 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Pr="00E47C3B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C2A13" w:rsidRPr="00146430" w:rsidRDefault="00AC2A1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7EAC" w:rsidRPr="00CA06A9" w:rsidRDefault="007B0017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от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 Стефанов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коалиция „БСП за България“ 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нарушение на реда за </w:t>
      </w:r>
      <w:r w:rsidR="002C27BE"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изборна агитация, установен с чл. 182 от ИК.</w:t>
      </w:r>
    </w:p>
    <w:p w:rsidR="002C27BE" w:rsidRPr="001546EB" w:rsidRDefault="002C27BE" w:rsidP="00B6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96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03.11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2C27BE" w:rsidRPr="001546EB" w:rsidRDefault="002C27BE" w:rsidP="00B67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Постъпила </w:t>
      </w:r>
      <w:r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от </w:t>
      </w:r>
      <w:r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 Стефанов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коалиция „БСП за България“ 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нарушение на реда за </w:t>
      </w:r>
      <w:r w:rsidRPr="00B576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изборна агитация, установен с чл. 182 от ИК.</w:t>
      </w:r>
    </w:p>
    <w:p w:rsidR="002C27BE" w:rsidRPr="001546EB" w:rsidRDefault="002C27BE" w:rsidP="00B672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08.45 часа в 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ОИК-Свищов е постъпила Жалба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298/03.11.2019 г. 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 Стефанов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коалиция „БСП за България“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съдържаща твърдения за нарушение на правилата за предизборна агитация,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изразяваща се в това, че кандидатът за кмет на с. Ореш присъства постоянно пред изборните секции, като извършва агитация и пречи на нормалното протичане на изборния процес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27BE" w:rsidRDefault="002C27BE" w:rsidP="00B672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100, ал. 1, т.1  от ИК  секционната избирателна комисия  осъществява дейностите по прилагането на кодекса и свързаните с него нормативни актове в изборното помещение и в района на избирателната секция, а съгласно чл. 100, ал. 1, т.3  от ИК  секционната избирателна комисия  осигурява свободното и спокойно  протичане на гласуването в избирателната секция.</w:t>
      </w:r>
    </w:p>
    <w:p w:rsidR="002C27BE" w:rsidRPr="001546EB" w:rsidRDefault="002C27BE" w:rsidP="00B672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182, ал.4 от ИК не се допуска предизборна агитация 24 часа преди изборния ден и в изборния ден. </w:t>
      </w:r>
    </w:p>
    <w:p w:rsidR="002C27BE" w:rsidRPr="001546EB" w:rsidRDefault="002C27BE" w:rsidP="00B6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22 от ИК ОИК-Свищов</w:t>
      </w:r>
    </w:p>
    <w:p w:rsidR="002C27BE" w:rsidRPr="001546EB" w:rsidRDefault="002C27BE" w:rsidP="00B6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2C27BE" w:rsidRPr="00B57681" w:rsidRDefault="002C27BE" w:rsidP="00B67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576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УКАЗВА НА СИК № 042800073 и СИК № 042800074, намиращи се в с. Ореш да изпълняват стриктно правомощията и задълженията си по чл. 100 от ИК и да осигурят </w:t>
      </w:r>
      <w:r w:rsidRPr="00B57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свободното и спокойно  протичане на гласуването в избирателната секция.</w:t>
      </w:r>
    </w:p>
    <w:p w:rsidR="002C27BE" w:rsidRPr="001546EB" w:rsidRDefault="002C27BE" w:rsidP="00B672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76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УКАЗВА на двамата канидати за кмет на кметство с. Ореш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B576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Любомир Александров Иронов и Димитър Александров Петров стриктно да спазват изборното законодателства и забраната на чл. 182, ал.4 от 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</w:t>
      </w:r>
      <w:r w:rsidRPr="00B576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не извършват </w:t>
      </w:r>
      <w:r w:rsidRPr="00B57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предизборна агитация в изборния ден. </w:t>
      </w:r>
      <w:r w:rsidRPr="00B576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C27BE" w:rsidRPr="001546EB" w:rsidRDefault="002C27BE" w:rsidP="002C2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A06A9" w:rsidTr="000A02EF">
        <w:tc>
          <w:tcPr>
            <w:tcW w:w="2802" w:type="dxa"/>
          </w:tcPr>
          <w:p w:rsidR="00CA06A9" w:rsidRPr="00DF3E7E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0A02EF">
        <w:tc>
          <w:tcPr>
            <w:tcW w:w="2802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3543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2C27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678EF" w:rsidRDefault="00F678EF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678EF" w:rsidRPr="00F678EF" w:rsidRDefault="00F678EF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78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Цветелина Димитрова обяви почивка до 11,30 ч.</w:t>
      </w:r>
    </w:p>
    <w:p w:rsidR="00F678EF" w:rsidRPr="00F678EF" w:rsidRDefault="00F678EF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78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продължи в 11,30 ч.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678EF" w:rsidRPr="00F678EF">
        <w:rPr>
          <w:rFonts w:ascii="Times New Roman" w:eastAsia="Calibri" w:hAnsi="Times New Roman" w:cs="Times New Roman"/>
          <w:sz w:val="24"/>
          <w:szCs w:val="24"/>
        </w:rPr>
        <w:t>Постъпила Жалба от Петър Йозов Петров за нарушение на реда за предизборна агитация, установен с чл. 182 от ИК.</w:t>
      </w:r>
    </w:p>
    <w:p w:rsidR="00F678EF" w:rsidRPr="001546EB" w:rsidRDefault="00F678EF" w:rsidP="00B6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03.11</w:t>
      </w:r>
      <w:r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>ОТНОСНО: Постъпила Жалба от Петър Йозов Петров за нарушение на реда за предизборна агитация, установен с чл. 182 от ИК.</w:t>
      </w:r>
    </w:p>
    <w:p w:rsidR="00F678EF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 xml:space="preserve">На </w:t>
      </w:r>
      <w:r>
        <w:rPr>
          <w:lang w:val="en-US"/>
        </w:rPr>
        <w:t>03</w:t>
      </w:r>
      <w:r w:rsidRPr="00A40BA2">
        <w:t>.1</w:t>
      </w:r>
      <w:r>
        <w:rPr>
          <w:lang w:val="en-US"/>
        </w:rPr>
        <w:t>1</w:t>
      </w:r>
      <w:r w:rsidRPr="00A40BA2">
        <w:t>.2019 г., по електронната поща на ОИК</w:t>
      </w:r>
      <w:r>
        <w:t xml:space="preserve"> </w:t>
      </w:r>
      <w:r w:rsidRPr="00A40BA2">
        <w:t>Свищов е постъпила Жалба с вх. № 2</w:t>
      </w:r>
      <w:r>
        <w:rPr>
          <w:lang w:val="en-US"/>
        </w:rPr>
        <w:t xml:space="preserve">99/03.11.2019 </w:t>
      </w:r>
      <w:r>
        <w:t>г.</w:t>
      </w:r>
      <w:r w:rsidRPr="00A40BA2">
        <w:t> </w:t>
      </w:r>
      <w:r>
        <w:t>до</w:t>
      </w:r>
      <w:r w:rsidRPr="00A40BA2">
        <w:t xml:space="preserve"> ОИК</w:t>
      </w:r>
      <w:r>
        <w:t xml:space="preserve"> Свищов</w:t>
      </w:r>
      <w:r w:rsidRPr="00A40BA2">
        <w:t xml:space="preserve"> от Петър Йозов Петров, съдържаща твърдения за нарушение на правилата за предизборна агитация, сведени до извозване</w:t>
      </w:r>
      <w:r>
        <w:t xml:space="preserve"> на избиратели</w:t>
      </w:r>
      <w:r w:rsidRPr="00A40BA2">
        <w:t xml:space="preserve"> </w:t>
      </w:r>
      <w:r>
        <w:t>от председателя на ПП ГЕРБ Свищив. Също така е изложено твърдение, че същият е залепил на автомобила си номер 43.</w:t>
      </w:r>
    </w:p>
    <w:p w:rsidR="00F678EF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  <w:r w:rsidRPr="00A40BA2">
        <w:t xml:space="preserve">Жалбата </w:t>
      </w:r>
      <w:r>
        <w:t>е постъпила на електронния адрес на ОИК Свищов и към нея е прикачен видеоклип.</w:t>
      </w:r>
      <w:r w:rsidRPr="00A40BA2">
        <w:t xml:space="preserve"> От приложения доказателствен материал не се установяват </w:t>
      </w:r>
      <w:r>
        <w:t>твърдените нарушения</w:t>
      </w:r>
      <w:r w:rsidRPr="00A40BA2">
        <w:t>. Наред с това не може да се идентифицира и посоченият като неправомерно извовзащ избиратели гражданин. </w:t>
      </w:r>
      <w:r w:rsidRPr="00A40BA2">
        <w:rPr>
          <w:rStyle w:val="Strong"/>
        </w:rPr>
        <w:t>Следва да се отбележи, че в ИК не са предвидени изрични забрани за ползване на лични МПС във време на избори – положение, което кореспондира с липсата на санкционни норми и последици за лице / лица в подобна хипотеза.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Strong"/>
        </w:rPr>
        <w:t>Заместник председателят и член на ОИК Свищов извършиха проверка на място относно установяване на твърдените нарушения, при която не се установи същите да са извършени.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>Предвид горното и обстоятелството, че Жалбата не е подписана от подателя, на основание чл. 87, ал. 1, т. т. 1 и 22 от ИК ОИК</w:t>
      </w:r>
      <w:r>
        <w:t xml:space="preserve"> </w:t>
      </w:r>
      <w:r w:rsidRPr="00A40BA2">
        <w:t>Свищов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> 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40BA2">
        <w:rPr>
          <w:rStyle w:val="Strong"/>
        </w:rPr>
        <w:t>Р  Е  Ш  И: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rPr>
          <w:rStyle w:val="Strong"/>
        </w:rPr>
        <w:t> 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rPr>
          <w:rStyle w:val="Strong"/>
        </w:rPr>
        <w:lastRenderedPageBreak/>
        <w:t>ОТХВЪРЛЯ ЖАЛБАТА на Петър Йозов Петров за нарушение на реда за предизборна агитация, установен с чл. 182 от ИК като неоснователна.</w:t>
      </w:r>
    </w:p>
    <w:p w:rsidR="00F678EF" w:rsidRPr="00A40BA2" w:rsidRDefault="00F678EF" w:rsidP="00B6725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> </w:t>
      </w:r>
    </w:p>
    <w:p w:rsidR="00F678EF" w:rsidRPr="00A40BA2" w:rsidRDefault="00F678EF" w:rsidP="00F678E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BA2"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E47C3B" w:rsidRPr="00E35623" w:rsidTr="009F336E">
        <w:tc>
          <w:tcPr>
            <w:tcW w:w="2802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Pr="00DF3E7E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E47C3B" w:rsidRPr="00985AA1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Pr="00DF3E7E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678E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4643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678E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3C45" w:rsidRDefault="000A3C45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C45" w:rsidRDefault="000A3C45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обяви почивка до 17:00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Заседанието продължи в 17:00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C76" w:rsidRPr="000A3C45" w:rsidRDefault="00D55C76" w:rsidP="000A3C45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3. </w:t>
      </w:r>
      <w:r w:rsidR="000A3C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 два броя преписки с входящи номера 302/03.11.2019 г. и 303/03.11.2019 г., изпратени от РП – Свищов. РП – Свищов изпрати по компетентност за произнасяне пр. пр. №№ 1063/2019 и 1064/2019, образувани по жалби на Петър Йозов Петров. След като се запозна с материалите ОИК Свищов установи, че вече се е произнесла по тези жалби на Петър Йозов Петров, изпратени директно до ОИК Свищов.</w:t>
      </w: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A3C4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A3C4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14643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A3C45"/>
    <w:rsid w:val="000B559A"/>
    <w:rsid w:val="000C2448"/>
    <w:rsid w:val="000C568A"/>
    <w:rsid w:val="000D59DA"/>
    <w:rsid w:val="00103124"/>
    <w:rsid w:val="00136E25"/>
    <w:rsid w:val="00146430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C27BE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20C52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263A4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A13"/>
    <w:rsid w:val="00AC2C17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47C3B"/>
    <w:rsid w:val="00E70411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678EF"/>
    <w:rsid w:val="00F9589A"/>
    <w:rsid w:val="00F97F87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83B-0ECC-4C3D-9FD8-18C47553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6</cp:revision>
  <cp:lastPrinted>2019-11-02T10:35:00Z</cp:lastPrinted>
  <dcterms:created xsi:type="dcterms:W3CDTF">2019-11-03T17:31:00Z</dcterms:created>
  <dcterms:modified xsi:type="dcterms:W3CDTF">2019-11-03T20:45:00Z</dcterms:modified>
</cp:coreProperties>
</file>