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55" w:rsidRPr="00285EB4" w:rsidRDefault="00456055" w:rsidP="00A712E8">
      <w:pPr>
        <w:jc w:val="center"/>
        <w:rPr>
          <w:rFonts w:ascii="Arial" w:eastAsia="Calibri" w:hAnsi="Arial" w:cs="Arial"/>
          <w:b/>
          <w:lang w:val="en-US"/>
        </w:rPr>
      </w:pPr>
      <w:r w:rsidRPr="00285EB4">
        <w:rPr>
          <w:rFonts w:ascii="Arial" w:eastAsia="Calibri" w:hAnsi="Arial" w:cs="Arial"/>
          <w:b/>
        </w:rPr>
        <w:t>ПРОТОКОЛ № 5</w:t>
      </w:r>
      <w:r w:rsidR="00285EB4" w:rsidRPr="00285EB4">
        <w:rPr>
          <w:rFonts w:ascii="Arial" w:eastAsia="Calibri" w:hAnsi="Arial" w:cs="Arial"/>
          <w:b/>
        </w:rPr>
        <w:t>8</w:t>
      </w:r>
    </w:p>
    <w:p w:rsidR="00456055" w:rsidRPr="00A712E8" w:rsidRDefault="00456055" w:rsidP="00285EB4">
      <w:pPr>
        <w:ind w:firstLine="708"/>
        <w:jc w:val="both"/>
        <w:rPr>
          <w:rFonts w:ascii="Times New Roman" w:eastAsia="Times New Roman" w:hAnsi="Times New Roman" w:cs="Times New Roman"/>
          <w:sz w:val="24"/>
          <w:szCs w:val="24"/>
          <w:lang w:val="en-US" w:eastAsia="bg-BG"/>
        </w:rPr>
      </w:pPr>
      <w:r w:rsidRPr="00285EB4">
        <w:rPr>
          <w:rFonts w:ascii="Arial" w:eastAsia="Calibri" w:hAnsi="Arial" w:cs="Arial"/>
        </w:rPr>
        <w:tab/>
      </w:r>
      <w:r w:rsidRPr="00A712E8">
        <w:rPr>
          <w:rFonts w:ascii="Times New Roman" w:eastAsia="Calibri" w:hAnsi="Times New Roman" w:cs="Times New Roman"/>
          <w:sz w:val="24"/>
          <w:szCs w:val="24"/>
        </w:rPr>
        <w:t xml:space="preserve">Днес </w:t>
      </w:r>
      <w:r w:rsidR="009B0164" w:rsidRPr="00A712E8">
        <w:rPr>
          <w:rFonts w:ascii="Times New Roman" w:eastAsia="Calibri" w:hAnsi="Times New Roman" w:cs="Times New Roman"/>
          <w:sz w:val="24"/>
          <w:szCs w:val="24"/>
        </w:rPr>
        <w:t>05.02.2018</w:t>
      </w:r>
      <w:r w:rsidRPr="00A712E8">
        <w:rPr>
          <w:rFonts w:ascii="Times New Roman" w:eastAsia="Calibri" w:hAnsi="Times New Roman" w:cs="Times New Roman"/>
          <w:sz w:val="24"/>
          <w:szCs w:val="24"/>
        </w:rPr>
        <w:t xml:space="preserve"> г. в 17</w:t>
      </w:r>
      <w:r w:rsidRPr="00A712E8">
        <w:rPr>
          <w:rFonts w:ascii="Times New Roman" w:eastAsia="Calibri" w:hAnsi="Times New Roman" w:cs="Times New Roman"/>
          <w:sz w:val="24"/>
          <w:szCs w:val="24"/>
          <w:lang w:val="en-US"/>
        </w:rPr>
        <w:t>:</w:t>
      </w:r>
      <w:r w:rsidRPr="00A712E8">
        <w:rPr>
          <w:rFonts w:ascii="Times New Roman" w:eastAsia="Calibri" w:hAnsi="Times New Roman" w:cs="Times New Roman"/>
          <w:sz w:val="24"/>
          <w:szCs w:val="24"/>
        </w:rPr>
        <w:t>00 ч. се  проведе заседание на Общинската избирателна комисия гр. Свищов  в  състав:</w:t>
      </w:r>
    </w:p>
    <w:tbl>
      <w:tblPr>
        <w:tblW w:w="4834" w:type="pct"/>
        <w:jc w:val="righ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3"/>
        <w:gridCol w:w="5661"/>
      </w:tblGrid>
      <w:tr w:rsidR="00285EB4" w:rsidRPr="00285EB4" w:rsidTr="0047020D">
        <w:trPr>
          <w:tblCellSpacing w:w="15" w:type="dxa"/>
          <w:jc w:val="right"/>
        </w:trPr>
        <w:tc>
          <w:tcPr>
            <w:tcW w:w="2015" w:type="pct"/>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Председател</w:t>
            </w: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Маргарита Ставрева Тончева</w:t>
            </w:r>
            <w:r w:rsidR="009B0164" w:rsidRPr="00285EB4">
              <w:rPr>
                <w:rFonts w:ascii="Arial" w:eastAsia="Times New Roman" w:hAnsi="Arial" w:cs="Arial"/>
                <w:lang w:eastAsia="bg-BG"/>
              </w:rPr>
              <w:t>-отсъства по болест</w:t>
            </w:r>
          </w:p>
        </w:tc>
      </w:tr>
      <w:tr w:rsidR="00285EB4" w:rsidRPr="00285EB4" w:rsidTr="0047020D">
        <w:trPr>
          <w:tblCellSpacing w:w="15" w:type="dxa"/>
          <w:jc w:val="right"/>
        </w:trPr>
        <w:tc>
          <w:tcPr>
            <w:tcW w:w="2015" w:type="pct"/>
          </w:tcPr>
          <w:p w:rsidR="00456055" w:rsidRPr="00285EB4" w:rsidRDefault="00456055" w:rsidP="00285EB4">
            <w:pPr>
              <w:spacing w:after="0" w:line="270" w:lineRule="atLeast"/>
              <w:jc w:val="both"/>
              <w:rPr>
                <w:rFonts w:ascii="Arial" w:eastAsia="Times New Roman" w:hAnsi="Arial" w:cs="Arial"/>
                <w:lang w:eastAsia="bg-BG"/>
              </w:rPr>
            </w:pPr>
            <w:proofErr w:type="spellStart"/>
            <w:r w:rsidRPr="00285EB4">
              <w:rPr>
                <w:rFonts w:ascii="Arial" w:eastAsia="Times New Roman" w:hAnsi="Arial" w:cs="Arial"/>
                <w:lang w:eastAsia="bg-BG"/>
              </w:rPr>
              <w:t>Зам</w:t>
            </w:r>
            <w:proofErr w:type="spellEnd"/>
            <w:r w:rsidRPr="00285EB4">
              <w:rPr>
                <w:rFonts w:ascii="Arial" w:eastAsia="Times New Roman" w:hAnsi="Arial" w:cs="Arial"/>
                <w:lang w:eastAsia="bg-BG"/>
              </w:rPr>
              <w:t>-председател</w:t>
            </w:r>
          </w:p>
        </w:tc>
        <w:tc>
          <w:tcPr>
            <w:tcW w:w="2934" w:type="pct"/>
            <w:vAlign w:val="center"/>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Игнат Петров Папазов</w:t>
            </w:r>
          </w:p>
        </w:tc>
      </w:tr>
      <w:tr w:rsidR="00285EB4" w:rsidRPr="00285EB4" w:rsidTr="0047020D">
        <w:trPr>
          <w:tblCellSpacing w:w="15" w:type="dxa"/>
          <w:jc w:val="right"/>
        </w:trPr>
        <w:tc>
          <w:tcPr>
            <w:tcW w:w="2015" w:type="pct"/>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Секретар</w:t>
            </w:r>
          </w:p>
        </w:tc>
        <w:tc>
          <w:tcPr>
            <w:tcW w:w="2934" w:type="pct"/>
            <w:vAlign w:val="center"/>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Цветелина Станчева Димитрова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Соня Василева Кирилова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Милена Пламенова Монева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Мартина Димитрова Георгиева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Тодорка Драгиева Костарелова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Богдан Емануилов Велинов</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hideMark/>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Димитър Огнянов Божинов</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Милка Гаврилова Томева</w:t>
            </w:r>
          </w:p>
        </w:tc>
      </w:tr>
      <w:tr w:rsidR="00285EB4" w:rsidRPr="00285EB4" w:rsidTr="0047020D">
        <w:trPr>
          <w:tblCellSpacing w:w="15" w:type="dxa"/>
          <w:jc w:val="right"/>
        </w:trPr>
        <w:tc>
          <w:tcPr>
            <w:tcW w:w="2015" w:type="pct"/>
          </w:tcPr>
          <w:p w:rsidR="00456055" w:rsidRPr="00285EB4" w:rsidRDefault="00456055" w:rsidP="00285EB4">
            <w:pPr>
              <w:pStyle w:val="a4"/>
              <w:numPr>
                <w:ilvl w:val="0"/>
                <w:numId w:val="2"/>
              </w:numPr>
              <w:spacing w:after="0" w:line="270" w:lineRule="atLeast"/>
              <w:jc w:val="both"/>
              <w:rPr>
                <w:rFonts w:ascii="Arial" w:eastAsia="Times New Roman" w:hAnsi="Arial" w:cs="Arial"/>
                <w:lang w:eastAsia="bg-BG"/>
              </w:rPr>
            </w:pPr>
          </w:p>
        </w:tc>
        <w:tc>
          <w:tcPr>
            <w:tcW w:w="2934" w:type="pct"/>
            <w:vAlign w:val="center"/>
          </w:tcPr>
          <w:p w:rsidR="00456055" w:rsidRPr="00285EB4" w:rsidRDefault="00456055" w:rsidP="00285EB4">
            <w:pPr>
              <w:spacing w:after="0" w:line="270" w:lineRule="atLeast"/>
              <w:jc w:val="both"/>
              <w:rPr>
                <w:rFonts w:ascii="Arial" w:eastAsia="Times New Roman" w:hAnsi="Arial" w:cs="Arial"/>
                <w:lang w:eastAsia="bg-BG"/>
              </w:rPr>
            </w:pPr>
            <w:r w:rsidRPr="00285EB4">
              <w:rPr>
                <w:rFonts w:ascii="Arial" w:eastAsia="Times New Roman" w:hAnsi="Arial" w:cs="Arial"/>
                <w:lang w:eastAsia="bg-BG"/>
              </w:rPr>
              <w:t>Иван Атанасов Тошев</w:t>
            </w:r>
          </w:p>
        </w:tc>
      </w:tr>
    </w:tbl>
    <w:p w:rsidR="00456055" w:rsidRPr="00285EB4" w:rsidRDefault="00456055" w:rsidP="00285EB4">
      <w:pPr>
        <w:shd w:val="clear" w:color="auto" w:fill="FFFFFF"/>
        <w:spacing w:after="150" w:line="300" w:lineRule="atLeast"/>
        <w:jc w:val="both"/>
        <w:rPr>
          <w:rFonts w:ascii="Arial" w:eastAsia="Calibri" w:hAnsi="Arial" w:cs="Arial"/>
          <w:b/>
        </w:rPr>
      </w:pPr>
      <w:r w:rsidRPr="00285EB4">
        <w:rPr>
          <w:rFonts w:ascii="Arial" w:eastAsia="Calibri" w:hAnsi="Arial" w:cs="Arial"/>
        </w:rPr>
        <w:br/>
      </w:r>
      <w:r w:rsidR="009B0164" w:rsidRPr="00285EB4">
        <w:rPr>
          <w:rFonts w:ascii="Arial" w:eastAsia="Calibri" w:hAnsi="Arial" w:cs="Arial"/>
          <w:b/>
        </w:rPr>
        <w:t xml:space="preserve">Секретарят </w:t>
      </w:r>
      <w:r w:rsidRPr="00285EB4">
        <w:rPr>
          <w:rFonts w:ascii="Arial" w:eastAsia="Calibri" w:hAnsi="Arial" w:cs="Arial"/>
          <w:b/>
        </w:rPr>
        <w:t>на ОИК Свищов предложи следният дневен ред:</w:t>
      </w:r>
    </w:p>
    <w:p w:rsidR="00E143C4" w:rsidRPr="00A712E8" w:rsidRDefault="00456055" w:rsidP="00285EB4">
      <w:pPr>
        <w:shd w:val="clear" w:color="auto" w:fill="FFFFFF"/>
        <w:spacing w:after="150" w:line="300" w:lineRule="atLeast"/>
        <w:ind w:firstLine="708"/>
        <w:jc w:val="both"/>
        <w:rPr>
          <w:rFonts w:ascii="Times New Roman" w:eastAsia="Calibri" w:hAnsi="Times New Roman" w:cs="Times New Roman"/>
          <w:b/>
          <w:sz w:val="28"/>
          <w:szCs w:val="28"/>
        </w:rPr>
      </w:pPr>
      <w:r w:rsidRPr="00A712E8">
        <w:rPr>
          <w:rFonts w:ascii="Times New Roman" w:hAnsi="Times New Roman" w:cs="Times New Roman"/>
          <w:sz w:val="28"/>
          <w:szCs w:val="28"/>
          <w:lang w:eastAsia="bg-BG"/>
        </w:rPr>
        <w:t>В ОИК-Свищов с вх. № 23</w:t>
      </w:r>
      <w:r w:rsidR="009B0164" w:rsidRPr="00A712E8">
        <w:rPr>
          <w:rFonts w:ascii="Times New Roman" w:hAnsi="Times New Roman" w:cs="Times New Roman"/>
          <w:sz w:val="28"/>
          <w:szCs w:val="28"/>
          <w:lang w:eastAsia="bg-BG"/>
        </w:rPr>
        <w:t>8</w:t>
      </w:r>
      <w:r w:rsidRPr="00A712E8">
        <w:rPr>
          <w:rFonts w:ascii="Times New Roman" w:hAnsi="Times New Roman" w:cs="Times New Roman"/>
          <w:sz w:val="28"/>
          <w:szCs w:val="28"/>
          <w:lang w:val="en-US" w:eastAsia="bg-BG"/>
        </w:rPr>
        <w:t>/</w:t>
      </w:r>
      <w:r w:rsidR="009B0164" w:rsidRPr="00A712E8">
        <w:rPr>
          <w:rFonts w:ascii="Times New Roman" w:hAnsi="Times New Roman" w:cs="Times New Roman"/>
          <w:sz w:val="28"/>
          <w:szCs w:val="28"/>
          <w:lang w:eastAsia="bg-BG"/>
        </w:rPr>
        <w:t>31</w:t>
      </w:r>
      <w:r w:rsidRPr="00A712E8">
        <w:rPr>
          <w:rFonts w:ascii="Times New Roman" w:hAnsi="Times New Roman" w:cs="Times New Roman"/>
          <w:sz w:val="28"/>
          <w:szCs w:val="28"/>
          <w:lang w:eastAsia="bg-BG"/>
        </w:rPr>
        <w:t>.</w:t>
      </w:r>
      <w:r w:rsidR="009B0164" w:rsidRPr="00A712E8">
        <w:rPr>
          <w:rFonts w:ascii="Times New Roman" w:hAnsi="Times New Roman" w:cs="Times New Roman"/>
          <w:sz w:val="28"/>
          <w:szCs w:val="28"/>
          <w:lang w:eastAsia="bg-BG"/>
        </w:rPr>
        <w:t>01</w:t>
      </w:r>
      <w:r w:rsidRPr="00A712E8">
        <w:rPr>
          <w:rFonts w:ascii="Times New Roman" w:hAnsi="Times New Roman" w:cs="Times New Roman"/>
          <w:sz w:val="28"/>
          <w:szCs w:val="28"/>
          <w:lang w:eastAsia="bg-BG"/>
        </w:rPr>
        <w:t>.201</w:t>
      </w:r>
      <w:r w:rsidR="009B0164" w:rsidRPr="00A712E8">
        <w:rPr>
          <w:rFonts w:ascii="Times New Roman" w:hAnsi="Times New Roman" w:cs="Times New Roman"/>
          <w:sz w:val="28"/>
          <w:szCs w:val="28"/>
          <w:lang w:eastAsia="bg-BG"/>
        </w:rPr>
        <w:t>8</w:t>
      </w:r>
      <w:r w:rsidRPr="00A712E8">
        <w:rPr>
          <w:rFonts w:ascii="Times New Roman" w:hAnsi="Times New Roman" w:cs="Times New Roman"/>
          <w:sz w:val="28"/>
          <w:szCs w:val="28"/>
          <w:lang w:eastAsia="bg-BG"/>
        </w:rPr>
        <w:t xml:space="preserve"> год. е постъпило  уведомление от </w:t>
      </w:r>
      <w:r w:rsidR="009B0164" w:rsidRPr="00A712E8">
        <w:rPr>
          <w:rFonts w:ascii="Times New Roman" w:hAnsi="Times New Roman" w:cs="Times New Roman"/>
          <w:sz w:val="28"/>
          <w:szCs w:val="28"/>
          <w:lang w:eastAsia="bg-BG"/>
        </w:rPr>
        <w:t xml:space="preserve">Мария Георгиева Атанасова от гр. Свищов. В уведомлението е посочено и се твърди, че на 25.01.2018 г. в Зала 1 на Община Свищов е проведено редовно заседание на Общински съвет Свищов. В една от разглежданите теми, а именно по т.11 от дневния ред на заседанието относно представителната власт на МБАЛ </w:t>
      </w:r>
      <w:r w:rsidR="00285EB4" w:rsidRPr="00A712E8">
        <w:rPr>
          <w:rFonts w:ascii="Times New Roman" w:hAnsi="Times New Roman" w:cs="Times New Roman"/>
          <w:sz w:val="28"/>
          <w:szCs w:val="28"/>
          <w:lang w:eastAsia="bg-BG"/>
        </w:rPr>
        <w:t>„</w:t>
      </w:r>
      <w:r w:rsidR="009B0164" w:rsidRPr="00A712E8">
        <w:rPr>
          <w:rFonts w:ascii="Times New Roman" w:hAnsi="Times New Roman" w:cs="Times New Roman"/>
          <w:sz w:val="28"/>
          <w:szCs w:val="28"/>
          <w:lang w:eastAsia="bg-BG"/>
        </w:rPr>
        <w:t xml:space="preserve">Д-р Димитър Павлович“ ЕООД на основание чл. 147, ал.1 от ТЗ са възложени правомощия на Кмета на Община Свищов Генчо Генчев, които са в нарушение на чл.41, ал.1 от ЗМСМА, водещи до попадане в хипотеза на предсрочно прекратяване на мандата на Кмета на Община Свищов съгласно чл. 42, ал.1, т.9 от същия закон, поради което призовава ОИК в тридневен срок от получаване на уведомлението на основание чл.42, ал.4 от ЗМСМА да обяви прекратяване на пълномощията на Кмета на Община Свищов. Към уведомлението са приложени </w:t>
      </w:r>
      <w:r w:rsidR="00285EB4" w:rsidRPr="00A712E8">
        <w:rPr>
          <w:rFonts w:ascii="Times New Roman" w:hAnsi="Times New Roman" w:cs="Times New Roman"/>
          <w:sz w:val="28"/>
          <w:szCs w:val="28"/>
          <w:lang w:eastAsia="bg-BG"/>
        </w:rPr>
        <w:t>п</w:t>
      </w:r>
      <w:r w:rsidR="009B0164" w:rsidRPr="00A712E8">
        <w:rPr>
          <w:rFonts w:ascii="Times New Roman" w:hAnsi="Times New Roman" w:cs="Times New Roman"/>
          <w:sz w:val="28"/>
          <w:szCs w:val="28"/>
          <w:lang w:eastAsia="bg-BG"/>
        </w:rPr>
        <w:t>редложение от Кмета на Община Свищов до Общински съвет и доклад от постоянната комисия с предложение</w:t>
      </w:r>
      <w:r w:rsidR="00E143C4" w:rsidRPr="00A712E8">
        <w:rPr>
          <w:rFonts w:ascii="Times New Roman" w:hAnsi="Times New Roman" w:cs="Times New Roman"/>
          <w:sz w:val="28"/>
          <w:szCs w:val="28"/>
          <w:lang w:eastAsia="bg-BG"/>
        </w:rPr>
        <w:t xml:space="preserve"> за решение на Общински съвет Свищов от 25.01.2018 г. Приложени са и публикации в регионални и национални медии. </w:t>
      </w:r>
    </w:p>
    <w:p w:rsidR="00456055" w:rsidRPr="00A712E8" w:rsidRDefault="00E143C4" w:rsidP="00285EB4">
      <w:pPr>
        <w:shd w:val="clear" w:color="auto" w:fill="FFFFFF"/>
        <w:spacing w:after="150" w:line="300" w:lineRule="atLeast"/>
        <w:ind w:firstLine="708"/>
        <w:jc w:val="both"/>
        <w:rPr>
          <w:rFonts w:ascii="Times New Roman" w:hAnsi="Times New Roman" w:cs="Times New Roman"/>
          <w:sz w:val="28"/>
          <w:szCs w:val="28"/>
          <w:lang w:eastAsia="bg-BG"/>
        </w:rPr>
      </w:pPr>
      <w:r w:rsidRPr="00A712E8">
        <w:rPr>
          <w:rFonts w:ascii="Times New Roman" w:hAnsi="Times New Roman" w:cs="Times New Roman"/>
          <w:sz w:val="28"/>
          <w:szCs w:val="28"/>
          <w:lang w:eastAsia="bg-BG"/>
        </w:rPr>
        <w:t xml:space="preserve">След постъпване на уведомлението в ОИК Свищов се установи, че подателят на уведомлението не е посочил ЕГН и не е посочен адрес за кореспонденция, нито други контакти или индивидуализиращи лицето </w:t>
      </w:r>
      <w:proofErr w:type="spellStart"/>
      <w:r w:rsidRPr="00A712E8">
        <w:rPr>
          <w:rFonts w:ascii="Times New Roman" w:hAnsi="Times New Roman" w:cs="Times New Roman"/>
          <w:sz w:val="28"/>
          <w:szCs w:val="28"/>
          <w:lang w:eastAsia="bg-BG"/>
        </w:rPr>
        <w:t>б</w:t>
      </w:r>
      <w:r w:rsidR="00285EB4" w:rsidRPr="00A712E8">
        <w:rPr>
          <w:rFonts w:ascii="Times New Roman" w:hAnsi="Times New Roman" w:cs="Times New Roman"/>
          <w:sz w:val="28"/>
          <w:szCs w:val="28"/>
          <w:lang w:eastAsia="bg-BG"/>
        </w:rPr>
        <w:t>лези</w:t>
      </w:r>
      <w:proofErr w:type="spellEnd"/>
      <w:r w:rsidRPr="00A712E8">
        <w:rPr>
          <w:rFonts w:ascii="Times New Roman" w:hAnsi="Times New Roman" w:cs="Times New Roman"/>
          <w:sz w:val="28"/>
          <w:szCs w:val="28"/>
          <w:lang w:eastAsia="bg-BG"/>
        </w:rPr>
        <w:t xml:space="preserve">. На плика, с който е получено уведомлението е посочен адрес на подател: гр. Свищов, ул.“33-ти Свищовски полк“ </w:t>
      </w:r>
      <w:proofErr w:type="spellStart"/>
      <w:r w:rsidRPr="00A712E8">
        <w:rPr>
          <w:rFonts w:ascii="Times New Roman" w:hAnsi="Times New Roman" w:cs="Times New Roman"/>
          <w:sz w:val="28"/>
          <w:szCs w:val="28"/>
          <w:lang w:eastAsia="bg-BG"/>
        </w:rPr>
        <w:t>вх.Б</w:t>
      </w:r>
      <w:proofErr w:type="spellEnd"/>
      <w:r w:rsidRPr="00A712E8">
        <w:rPr>
          <w:rFonts w:ascii="Times New Roman" w:hAnsi="Times New Roman" w:cs="Times New Roman"/>
          <w:sz w:val="28"/>
          <w:szCs w:val="28"/>
          <w:lang w:eastAsia="bg-BG"/>
        </w:rPr>
        <w:t>. На членовете на ОИК е служебно известно, че този адрес е непълен, поради, което се извърши справка в регистрите на населението, от които стана ясно, че към момента в град Свищов не живее лице с имена Мария Георгиева Атанасова.  Това прави от своя страна сигналът анонимен, тъй като не може по никакъв начин да се индивидуализира подателят на уведомлението. Също така, предвид факта, че приложените към уведомлението документи от Общински съвет Свищов са фото</w:t>
      </w:r>
      <w:r w:rsidR="00285EB4" w:rsidRPr="00A712E8">
        <w:rPr>
          <w:rFonts w:ascii="Times New Roman" w:hAnsi="Times New Roman" w:cs="Times New Roman"/>
          <w:sz w:val="28"/>
          <w:szCs w:val="28"/>
          <w:lang w:eastAsia="bg-BG"/>
        </w:rPr>
        <w:t>-</w:t>
      </w:r>
      <w:r w:rsidRPr="00A712E8">
        <w:rPr>
          <w:rFonts w:ascii="Times New Roman" w:hAnsi="Times New Roman" w:cs="Times New Roman"/>
          <w:sz w:val="28"/>
          <w:szCs w:val="28"/>
          <w:lang w:eastAsia="bg-BG"/>
        </w:rPr>
        <w:t xml:space="preserve"> копия, отнасящи се до предложения до Общинския съвет, без от тях да става ясно дали </w:t>
      </w:r>
      <w:r w:rsidRPr="00A712E8">
        <w:rPr>
          <w:rFonts w:ascii="Times New Roman" w:hAnsi="Times New Roman" w:cs="Times New Roman"/>
          <w:sz w:val="28"/>
          <w:szCs w:val="28"/>
          <w:lang w:eastAsia="bg-BG"/>
        </w:rPr>
        <w:lastRenderedPageBreak/>
        <w:t xml:space="preserve">предложенията са приети от </w:t>
      </w:r>
      <w:r w:rsidR="00B430B1" w:rsidRPr="00A712E8">
        <w:rPr>
          <w:rFonts w:ascii="Times New Roman" w:hAnsi="Times New Roman" w:cs="Times New Roman"/>
          <w:sz w:val="28"/>
          <w:szCs w:val="28"/>
          <w:lang w:eastAsia="bg-BG"/>
        </w:rPr>
        <w:t>общинските съветници</w:t>
      </w:r>
      <w:r w:rsidR="00285EB4" w:rsidRPr="00A712E8">
        <w:rPr>
          <w:rFonts w:ascii="Times New Roman" w:hAnsi="Times New Roman" w:cs="Times New Roman"/>
          <w:sz w:val="28"/>
          <w:szCs w:val="28"/>
          <w:lang w:eastAsia="bg-BG"/>
        </w:rPr>
        <w:t xml:space="preserve"> и с какво </w:t>
      </w:r>
      <w:r w:rsidR="00A712E8">
        <w:rPr>
          <w:rFonts w:ascii="Times New Roman" w:hAnsi="Times New Roman" w:cs="Times New Roman"/>
          <w:sz w:val="28"/>
          <w:szCs w:val="28"/>
          <w:lang w:eastAsia="bg-BG"/>
        </w:rPr>
        <w:t>с</w:t>
      </w:r>
      <w:r w:rsidR="00285EB4" w:rsidRPr="00A712E8">
        <w:rPr>
          <w:rFonts w:ascii="Times New Roman" w:hAnsi="Times New Roman" w:cs="Times New Roman"/>
          <w:sz w:val="28"/>
          <w:szCs w:val="28"/>
          <w:lang w:eastAsia="bg-BG"/>
        </w:rPr>
        <w:t>ъдържание</w:t>
      </w:r>
      <w:r w:rsidRPr="00A712E8">
        <w:rPr>
          <w:rFonts w:ascii="Times New Roman" w:hAnsi="Times New Roman" w:cs="Times New Roman"/>
          <w:sz w:val="28"/>
          <w:szCs w:val="28"/>
          <w:lang w:eastAsia="bg-BG"/>
        </w:rPr>
        <w:t>,  ОИК Свищов изиска с писмо изх. № 76/01.02.2018 г. от Общински съвет заверен препис от Решение, взето по т.11 от дневния ред на заседание на Общински съвет Свищов, проведено на 25.01.2018 г. , ведно с цялата преписка по внасянето и приемането му от Общински съвет Свищов. Изискано бе и да се представят други решения на Общински съвет Свищов, приети на негови заседания, проведени след 25.01.2018 г., касаещи управлението на МБАЛ „Д-р Димитър</w:t>
      </w:r>
      <w:r w:rsidR="002B2ED0" w:rsidRPr="00A712E8">
        <w:rPr>
          <w:rFonts w:ascii="Times New Roman" w:hAnsi="Times New Roman" w:cs="Times New Roman"/>
          <w:sz w:val="28"/>
          <w:szCs w:val="28"/>
          <w:lang w:eastAsia="bg-BG"/>
        </w:rPr>
        <w:t xml:space="preserve"> </w:t>
      </w:r>
      <w:r w:rsidRPr="00A712E8">
        <w:rPr>
          <w:rFonts w:ascii="Times New Roman" w:hAnsi="Times New Roman" w:cs="Times New Roman"/>
          <w:sz w:val="28"/>
          <w:szCs w:val="28"/>
          <w:lang w:eastAsia="bg-BG"/>
        </w:rPr>
        <w:t>Павлович“ ЕООД гр. Свищов.</w:t>
      </w:r>
      <w:r w:rsidR="002B2ED0" w:rsidRPr="00A712E8">
        <w:rPr>
          <w:rFonts w:ascii="Times New Roman" w:hAnsi="Times New Roman" w:cs="Times New Roman"/>
          <w:sz w:val="28"/>
          <w:szCs w:val="28"/>
          <w:lang w:eastAsia="bg-BG"/>
        </w:rPr>
        <w:t xml:space="preserve"> Изиска се от Община Свищов с писмо изх. № 77/01.02.2018 г. информация за следните обстоятелства: има ли назначен към момента управител на МБАЛ „Д-р Димитър Павлович“ гр. Свищов. В случай, че няма, да се представи информация, кой представлява и на какво основание МБАЛ гр. Свищов. В случай, че има назначен управител, да се приложат доказателства за това. </w:t>
      </w:r>
    </w:p>
    <w:p w:rsidR="002B2ED0" w:rsidRPr="00A712E8" w:rsidRDefault="002B2ED0" w:rsidP="00285EB4">
      <w:pPr>
        <w:shd w:val="clear" w:color="auto" w:fill="FFFFFF"/>
        <w:spacing w:after="150" w:line="300" w:lineRule="atLeast"/>
        <w:ind w:firstLine="708"/>
        <w:jc w:val="both"/>
        <w:rPr>
          <w:rFonts w:ascii="Times New Roman" w:hAnsi="Times New Roman" w:cs="Times New Roman"/>
          <w:sz w:val="28"/>
          <w:szCs w:val="28"/>
          <w:lang w:eastAsia="bg-BG"/>
        </w:rPr>
      </w:pPr>
      <w:r w:rsidRPr="00A712E8">
        <w:rPr>
          <w:rFonts w:ascii="Times New Roman" w:hAnsi="Times New Roman" w:cs="Times New Roman"/>
          <w:sz w:val="28"/>
          <w:szCs w:val="28"/>
          <w:lang w:eastAsia="bg-BG"/>
        </w:rPr>
        <w:t>На 05.02.2018 г. в ОИК Свищов постъпиха следните уведомителни писма:</w:t>
      </w:r>
    </w:p>
    <w:p w:rsidR="002B2ED0" w:rsidRPr="00A712E8" w:rsidRDefault="002B2ED0" w:rsidP="00285EB4">
      <w:pPr>
        <w:shd w:val="clear" w:color="auto" w:fill="FFFFFF"/>
        <w:spacing w:after="150" w:line="300" w:lineRule="atLeast"/>
        <w:ind w:firstLine="708"/>
        <w:jc w:val="both"/>
        <w:rPr>
          <w:rFonts w:ascii="Times New Roman" w:hAnsi="Times New Roman" w:cs="Times New Roman"/>
          <w:sz w:val="28"/>
          <w:szCs w:val="28"/>
          <w:lang w:eastAsia="bg-BG"/>
        </w:rPr>
      </w:pPr>
      <w:r w:rsidRPr="00A712E8">
        <w:rPr>
          <w:rFonts w:ascii="Times New Roman" w:hAnsi="Times New Roman" w:cs="Times New Roman"/>
          <w:sz w:val="28"/>
          <w:szCs w:val="28"/>
          <w:lang w:eastAsia="bg-BG"/>
        </w:rPr>
        <w:t xml:space="preserve">С вх. № 239/05.02.2018 г. </w:t>
      </w:r>
      <w:r w:rsidR="00285EB4" w:rsidRPr="00A712E8">
        <w:rPr>
          <w:rFonts w:ascii="Times New Roman" w:hAnsi="Times New Roman" w:cs="Times New Roman"/>
          <w:sz w:val="28"/>
          <w:szCs w:val="28"/>
          <w:lang w:eastAsia="bg-BG"/>
        </w:rPr>
        <w:t xml:space="preserve">е постъпило </w:t>
      </w:r>
      <w:r w:rsidRPr="00A712E8">
        <w:rPr>
          <w:rFonts w:ascii="Times New Roman" w:hAnsi="Times New Roman" w:cs="Times New Roman"/>
          <w:sz w:val="28"/>
          <w:szCs w:val="28"/>
          <w:lang w:eastAsia="bg-BG"/>
        </w:rPr>
        <w:t>уведомително писмо от Община Свищов, с което ОИК е уведомена, че към дата 02.02.2018 г., МБАЛ „Д-р Димитър Павлович“ има назначен управител- д-р Венцислав Михов, съгласно договор за възлагане на управлението на еднолично дружество с ограничена отговорност МБАЛ „Д-р Димитър Павлович“ от дата 26.01.2018 година. Като доказателство е приложен заверено фотокопие на Договор за възлагане на управлението еднолично дружество с ограничена отговорност МБАЛ „Д-р Димитър Павлович“ ЕООД от дата 26.01.2018 г.</w:t>
      </w:r>
    </w:p>
    <w:p w:rsidR="00456055" w:rsidRPr="00A712E8" w:rsidRDefault="002B2ED0" w:rsidP="00285EB4">
      <w:pPr>
        <w:shd w:val="clear" w:color="auto" w:fill="FFFFFF"/>
        <w:spacing w:after="150" w:line="300" w:lineRule="atLeast"/>
        <w:ind w:firstLine="708"/>
        <w:jc w:val="both"/>
        <w:rPr>
          <w:rFonts w:ascii="Times New Roman" w:hAnsi="Times New Roman" w:cs="Times New Roman"/>
          <w:sz w:val="28"/>
          <w:szCs w:val="28"/>
          <w:lang w:eastAsia="bg-BG"/>
        </w:rPr>
      </w:pPr>
      <w:r w:rsidRPr="00A712E8">
        <w:rPr>
          <w:rFonts w:ascii="Times New Roman" w:hAnsi="Times New Roman" w:cs="Times New Roman"/>
          <w:sz w:val="28"/>
          <w:szCs w:val="28"/>
          <w:lang w:eastAsia="bg-BG"/>
        </w:rPr>
        <w:t xml:space="preserve">С вх. № 240/05.02.2018 г. </w:t>
      </w:r>
      <w:r w:rsidR="00285EB4" w:rsidRPr="00A712E8">
        <w:rPr>
          <w:rFonts w:ascii="Times New Roman" w:hAnsi="Times New Roman" w:cs="Times New Roman"/>
          <w:sz w:val="28"/>
          <w:szCs w:val="28"/>
          <w:lang w:eastAsia="bg-BG"/>
        </w:rPr>
        <w:t xml:space="preserve">е постъпило </w:t>
      </w:r>
      <w:r w:rsidRPr="00A712E8">
        <w:rPr>
          <w:rFonts w:ascii="Times New Roman" w:hAnsi="Times New Roman" w:cs="Times New Roman"/>
          <w:sz w:val="28"/>
          <w:szCs w:val="28"/>
          <w:lang w:eastAsia="bg-BG"/>
        </w:rPr>
        <w:t>уведомително писмо от Общински съвет Свищов, с приложени към него : Заверено фото</w:t>
      </w:r>
      <w:r w:rsidR="00285EB4" w:rsidRPr="00A712E8">
        <w:rPr>
          <w:rFonts w:ascii="Times New Roman" w:hAnsi="Times New Roman" w:cs="Times New Roman"/>
          <w:sz w:val="28"/>
          <w:szCs w:val="28"/>
          <w:lang w:eastAsia="bg-BG"/>
        </w:rPr>
        <w:t xml:space="preserve">- </w:t>
      </w:r>
      <w:r w:rsidRPr="00A712E8">
        <w:rPr>
          <w:rFonts w:ascii="Times New Roman" w:hAnsi="Times New Roman" w:cs="Times New Roman"/>
          <w:sz w:val="28"/>
          <w:szCs w:val="28"/>
          <w:lang w:eastAsia="bg-BG"/>
        </w:rPr>
        <w:t>копие на Решение № 760/25.01.2018 г., по протокол № 48 на Общински съвет Свищов; Заверено фото</w:t>
      </w:r>
      <w:r w:rsidR="00B430B1" w:rsidRPr="00A712E8">
        <w:rPr>
          <w:rFonts w:ascii="Times New Roman" w:hAnsi="Times New Roman" w:cs="Times New Roman"/>
          <w:sz w:val="28"/>
          <w:szCs w:val="28"/>
          <w:lang w:eastAsia="bg-BG"/>
        </w:rPr>
        <w:t>-</w:t>
      </w:r>
      <w:r w:rsidRPr="00A712E8">
        <w:rPr>
          <w:rFonts w:ascii="Times New Roman" w:hAnsi="Times New Roman" w:cs="Times New Roman"/>
          <w:sz w:val="28"/>
          <w:szCs w:val="28"/>
          <w:lang w:eastAsia="bg-BG"/>
        </w:rPr>
        <w:t>копие на списък на Общинските съветници, гласували по т. 11</w:t>
      </w:r>
      <w:r w:rsidR="00B430B1" w:rsidRPr="00A712E8">
        <w:rPr>
          <w:rFonts w:ascii="Times New Roman" w:hAnsi="Times New Roman" w:cs="Times New Roman"/>
          <w:sz w:val="28"/>
          <w:szCs w:val="28"/>
          <w:lang w:eastAsia="bg-BG"/>
        </w:rPr>
        <w:t xml:space="preserve"> от дневния ред на редовно заседание на Общински съвет Свищов, проведено на 25.01.2018 г.; Заверено фото- копие на доклад на постоянната комисия по „Здравеопазване, социална политика, младежта, спорт и туризъм“ от извънредно заседание на комисията, проведено на 25.01.2018 г.; заверено фото-копие на предложение от Генчо Генчев- Кмет на Община Свищов с вх. № 1712/25.01.2018 г.; Заверено фото-копие на заявление от д-р Венцислав Михов с вх. № 1710/25.01.2018 г.; заверено фото-копие на Решение № 762/30.01.2018 г., по протокол № 49 на Общински съвет Свищов; заверено фото-копие на списък на Общинските съветници, гласували по т. 2 от дневния ред на извънредно заседание на Общински съвет Свищов, проведено на 30.01.2018 г.; заверено фото-копие на доклад на постоянната комисия по „ Ик</w:t>
      </w:r>
      <w:r w:rsidR="00285EB4" w:rsidRPr="00A712E8">
        <w:rPr>
          <w:rFonts w:ascii="Times New Roman" w:hAnsi="Times New Roman" w:cs="Times New Roman"/>
          <w:sz w:val="28"/>
          <w:szCs w:val="28"/>
          <w:lang w:eastAsia="bg-BG"/>
        </w:rPr>
        <w:t>он</w:t>
      </w:r>
      <w:r w:rsidR="00B430B1" w:rsidRPr="00A712E8">
        <w:rPr>
          <w:rFonts w:ascii="Times New Roman" w:hAnsi="Times New Roman" w:cs="Times New Roman"/>
          <w:sz w:val="28"/>
          <w:szCs w:val="28"/>
          <w:lang w:eastAsia="bg-BG"/>
        </w:rPr>
        <w:t>омическо развитие, финанси и бюджет“ от извънредно заседание на комисията, проведено на 29.01.2018 г. и доклад на постоянната комисия по „Здравеопазване, социална политика, младежта, спорт и туризъм“ от извънредно заседание на комисията, проведено на 29.01.2018 г.; заверено фото-копие на предложение от Генчо Генчев- Кмет на Община Свищов с вх. № 1716/26.01.2018 г.;</w:t>
      </w:r>
    </w:p>
    <w:p w:rsidR="006B126B" w:rsidRPr="00A712E8" w:rsidRDefault="006B126B" w:rsidP="004D5D52">
      <w:pPr>
        <w:shd w:val="clear" w:color="auto" w:fill="FFFFFF"/>
        <w:spacing w:after="150" w:line="300" w:lineRule="atLeast"/>
        <w:ind w:firstLine="708"/>
        <w:jc w:val="both"/>
        <w:rPr>
          <w:rFonts w:ascii="Times New Roman" w:hAnsi="Times New Roman" w:cs="Times New Roman"/>
          <w:b/>
          <w:sz w:val="28"/>
          <w:szCs w:val="28"/>
          <w:lang w:eastAsia="bg-BG"/>
        </w:rPr>
      </w:pPr>
      <w:r w:rsidRPr="00A712E8">
        <w:rPr>
          <w:rFonts w:ascii="Times New Roman" w:hAnsi="Times New Roman" w:cs="Times New Roman"/>
          <w:sz w:val="28"/>
          <w:szCs w:val="28"/>
          <w:lang w:eastAsia="bg-BG"/>
        </w:rPr>
        <w:t>На днешното заседание</w:t>
      </w:r>
      <w:r w:rsidR="004D5D52" w:rsidRPr="00A712E8">
        <w:rPr>
          <w:rFonts w:ascii="Times New Roman" w:hAnsi="Times New Roman" w:cs="Times New Roman"/>
          <w:sz w:val="28"/>
          <w:szCs w:val="28"/>
          <w:lang w:eastAsia="bg-BG"/>
        </w:rPr>
        <w:t xml:space="preserve"> на ОИК</w:t>
      </w:r>
      <w:r w:rsidRPr="00A712E8">
        <w:rPr>
          <w:rFonts w:ascii="Times New Roman" w:hAnsi="Times New Roman" w:cs="Times New Roman"/>
          <w:sz w:val="28"/>
          <w:szCs w:val="28"/>
          <w:lang w:eastAsia="bg-BG"/>
        </w:rPr>
        <w:t xml:space="preserve"> присъстват 10 члена на комисията. О</w:t>
      </w:r>
      <w:r w:rsidR="00071F9B" w:rsidRPr="00A712E8">
        <w:rPr>
          <w:rFonts w:ascii="Times New Roman" w:hAnsi="Times New Roman" w:cs="Times New Roman"/>
          <w:sz w:val="28"/>
          <w:szCs w:val="28"/>
          <w:lang w:eastAsia="bg-BG"/>
        </w:rPr>
        <w:t>т</w:t>
      </w:r>
      <w:r w:rsidRPr="00A712E8">
        <w:rPr>
          <w:rFonts w:ascii="Times New Roman" w:hAnsi="Times New Roman" w:cs="Times New Roman"/>
          <w:sz w:val="28"/>
          <w:szCs w:val="28"/>
          <w:lang w:eastAsia="bg-BG"/>
        </w:rPr>
        <w:t xml:space="preserve">съства единствено председателя на ОИК- Маргарита Ставрева, тъй като в </w:t>
      </w:r>
      <w:r w:rsidRPr="00A712E8">
        <w:rPr>
          <w:rFonts w:ascii="Times New Roman" w:hAnsi="Times New Roman" w:cs="Times New Roman"/>
          <w:sz w:val="28"/>
          <w:szCs w:val="28"/>
          <w:lang w:eastAsia="bg-BG"/>
        </w:rPr>
        <w:lastRenderedPageBreak/>
        <w:t>момента е в болница. Присъстват всички останали членове на ОИК Свищов, съгласно поименния списък. При това положение ОИК има необходимия кворум</w:t>
      </w:r>
      <w:r w:rsidR="00071F9B" w:rsidRPr="00A712E8">
        <w:rPr>
          <w:rFonts w:ascii="Times New Roman" w:hAnsi="Times New Roman" w:cs="Times New Roman"/>
          <w:sz w:val="28"/>
          <w:szCs w:val="28"/>
          <w:lang w:eastAsia="bg-BG"/>
        </w:rPr>
        <w:t xml:space="preserve"> съгласно чл.85, ал.3 от ИК и може да заседава и взема решения.</w:t>
      </w:r>
    </w:p>
    <w:p w:rsidR="002B2ED0" w:rsidRPr="00A712E8" w:rsidRDefault="00762AF1" w:rsidP="004D5D52">
      <w:pPr>
        <w:shd w:val="clear" w:color="auto" w:fill="FFFFFF"/>
        <w:spacing w:after="150" w:line="300" w:lineRule="atLeast"/>
        <w:ind w:firstLine="708"/>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 xml:space="preserve">Във връзка с направения доклад по полученото в ОИК уведомление с вх. № </w:t>
      </w:r>
      <w:r w:rsidR="006B126B" w:rsidRPr="00A712E8">
        <w:rPr>
          <w:rFonts w:ascii="Times New Roman" w:eastAsia="Calibri" w:hAnsi="Times New Roman" w:cs="Times New Roman"/>
          <w:sz w:val="28"/>
          <w:szCs w:val="28"/>
        </w:rPr>
        <w:t xml:space="preserve">238/31.01.2018 г., </w:t>
      </w:r>
      <w:r w:rsidR="00071F9B" w:rsidRPr="00A712E8">
        <w:rPr>
          <w:rFonts w:ascii="Times New Roman" w:eastAsia="Calibri" w:hAnsi="Times New Roman" w:cs="Times New Roman"/>
          <w:sz w:val="28"/>
          <w:szCs w:val="28"/>
        </w:rPr>
        <w:t xml:space="preserve">секретарят на ОИК </w:t>
      </w:r>
      <w:r w:rsidR="006B126B" w:rsidRPr="00A712E8">
        <w:rPr>
          <w:rFonts w:ascii="Times New Roman" w:eastAsia="Calibri" w:hAnsi="Times New Roman" w:cs="Times New Roman"/>
          <w:sz w:val="28"/>
          <w:szCs w:val="28"/>
        </w:rPr>
        <w:t>предл</w:t>
      </w:r>
      <w:r w:rsidR="00071F9B" w:rsidRPr="00A712E8">
        <w:rPr>
          <w:rFonts w:ascii="Times New Roman" w:eastAsia="Calibri" w:hAnsi="Times New Roman" w:cs="Times New Roman"/>
          <w:sz w:val="28"/>
          <w:szCs w:val="28"/>
        </w:rPr>
        <w:t>ожи</w:t>
      </w:r>
      <w:r w:rsidR="006B126B" w:rsidRPr="00A712E8">
        <w:rPr>
          <w:rFonts w:ascii="Times New Roman" w:eastAsia="Calibri" w:hAnsi="Times New Roman" w:cs="Times New Roman"/>
          <w:sz w:val="28"/>
          <w:szCs w:val="28"/>
        </w:rPr>
        <w:t xml:space="preserve"> следния дневен ред с точка единствена:</w:t>
      </w:r>
    </w:p>
    <w:p w:rsidR="006B126B" w:rsidRPr="00A712E8" w:rsidRDefault="006B126B" w:rsidP="004D5D52">
      <w:pPr>
        <w:shd w:val="clear" w:color="auto" w:fill="FFFFFF"/>
        <w:spacing w:after="150" w:line="300" w:lineRule="atLeast"/>
        <w:ind w:firstLine="708"/>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Точка първа: разглеждане на уведомление, постъпило в ОИК Свищов с вх. № 238/31.01.2018 г. и подадено от Мария Георгиева А</w:t>
      </w:r>
      <w:r w:rsidR="00071F9B" w:rsidRPr="00A712E8">
        <w:rPr>
          <w:rFonts w:ascii="Times New Roman" w:eastAsia="Calibri" w:hAnsi="Times New Roman" w:cs="Times New Roman"/>
          <w:sz w:val="28"/>
          <w:szCs w:val="28"/>
        </w:rPr>
        <w:t>т</w:t>
      </w:r>
      <w:r w:rsidRPr="00A712E8">
        <w:rPr>
          <w:rFonts w:ascii="Times New Roman" w:eastAsia="Calibri" w:hAnsi="Times New Roman" w:cs="Times New Roman"/>
          <w:sz w:val="28"/>
          <w:szCs w:val="28"/>
        </w:rPr>
        <w:t>анасова.</w:t>
      </w:r>
    </w:p>
    <w:p w:rsidR="00071F9B" w:rsidRPr="00A712E8" w:rsidRDefault="00071F9B" w:rsidP="004D5D52">
      <w:pPr>
        <w:shd w:val="clear" w:color="auto" w:fill="FFFFFF"/>
        <w:spacing w:after="150" w:line="300" w:lineRule="atLeast"/>
        <w:ind w:firstLine="708"/>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Проведе се гласуване: всички присъстващи на заседанието членове на ОИК Свищов гласуваха „за“- 10 гласа.</w:t>
      </w:r>
    </w:p>
    <w:p w:rsidR="00071F9B" w:rsidRPr="00A712E8" w:rsidRDefault="00071F9B" w:rsidP="004D5D52">
      <w:pPr>
        <w:shd w:val="clear" w:color="auto" w:fill="FFFFFF"/>
        <w:spacing w:after="150" w:line="300" w:lineRule="atLeast"/>
        <w:ind w:firstLine="708"/>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 xml:space="preserve">Прие се процедурно решение по приемане на дневния ред на заседанието на ОИК Свищов с точка единствена: </w:t>
      </w:r>
    </w:p>
    <w:p w:rsidR="00071F9B" w:rsidRPr="00A712E8" w:rsidRDefault="00071F9B"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Разглеждане на уведомление, постъпило в ОИК Свищов с вх. № 238/31.01.2018 г. и подадено от Мария Георгиева Атанасова.</w:t>
      </w:r>
    </w:p>
    <w:p w:rsidR="00071F9B" w:rsidRPr="00A712E8" w:rsidRDefault="00071F9B"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Последваха дискусии и разисквания. Бяха предложени два проекта за решение, които комисията реши да гласува по отделно, както следва:</w:t>
      </w:r>
    </w:p>
    <w:p w:rsidR="00071F9B" w:rsidRPr="00A712E8" w:rsidRDefault="00071F9B"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 xml:space="preserve">Даде се думата на Игнат Папазов по предложение </w:t>
      </w:r>
      <w:r w:rsidR="008F37C2" w:rsidRPr="00A712E8">
        <w:rPr>
          <w:rFonts w:ascii="Times New Roman" w:eastAsia="Calibri" w:hAnsi="Times New Roman" w:cs="Times New Roman"/>
          <w:sz w:val="28"/>
          <w:szCs w:val="28"/>
        </w:rPr>
        <w:t xml:space="preserve">първо </w:t>
      </w:r>
      <w:r w:rsidRPr="00A712E8">
        <w:rPr>
          <w:rFonts w:ascii="Times New Roman" w:eastAsia="Calibri" w:hAnsi="Times New Roman" w:cs="Times New Roman"/>
          <w:sz w:val="28"/>
          <w:szCs w:val="28"/>
        </w:rPr>
        <w:t>за решение по предложената точка от дневния ред:</w:t>
      </w:r>
    </w:p>
    <w:p w:rsidR="00071F9B" w:rsidRPr="00A712E8" w:rsidRDefault="00071F9B" w:rsidP="00285EB4">
      <w:pPr>
        <w:shd w:val="clear" w:color="auto" w:fill="FFFFFF"/>
        <w:spacing w:after="150" w:line="300" w:lineRule="atLeast"/>
        <w:jc w:val="both"/>
        <w:rPr>
          <w:rFonts w:ascii="Times New Roman" w:eastAsia="Calibri" w:hAnsi="Times New Roman" w:cs="Times New Roman"/>
          <w:b/>
          <w:sz w:val="28"/>
          <w:szCs w:val="28"/>
        </w:rPr>
      </w:pPr>
    </w:p>
    <w:p w:rsidR="00071F9B" w:rsidRPr="00A712E8" w:rsidRDefault="00071F9B"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Игнат Папазов : „Предложение</w:t>
      </w:r>
      <w:r w:rsidR="008F37C2" w:rsidRPr="00A712E8">
        <w:rPr>
          <w:rFonts w:ascii="Times New Roman" w:eastAsia="Calibri" w:hAnsi="Times New Roman" w:cs="Times New Roman"/>
          <w:sz w:val="28"/>
          <w:szCs w:val="28"/>
        </w:rPr>
        <w:t>- първо</w:t>
      </w:r>
      <w:r w:rsidRPr="00A712E8">
        <w:rPr>
          <w:rFonts w:ascii="Times New Roman" w:eastAsia="Calibri" w:hAnsi="Times New Roman" w:cs="Times New Roman"/>
          <w:sz w:val="28"/>
          <w:szCs w:val="28"/>
        </w:rPr>
        <w:t>, отправено от зам. Председателя на ОИК Свищов</w:t>
      </w:r>
      <w:r w:rsidR="008F37C2" w:rsidRPr="00A712E8">
        <w:rPr>
          <w:rFonts w:ascii="Times New Roman" w:eastAsia="Calibri" w:hAnsi="Times New Roman" w:cs="Times New Roman"/>
          <w:sz w:val="28"/>
          <w:szCs w:val="28"/>
        </w:rPr>
        <w:t>: Предлагам ОИК да постанови Решение, с което да прекрати правомощ</w:t>
      </w:r>
      <w:r w:rsidR="00A34B1D" w:rsidRPr="00A712E8">
        <w:rPr>
          <w:rFonts w:ascii="Times New Roman" w:eastAsia="Calibri" w:hAnsi="Times New Roman" w:cs="Times New Roman"/>
          <w:sz w:val="28"/>
          <w:szCs w:val="28"/>
        </w:rPr>
        <w:t>и</w:t>
      </w:r>
      <w:r w:rsidR="008F37C2" w:rsidRPr="00A712E8">
        <w:rPr>
          <w:rFonts w:ascii="Times New Roman" w:eastAsia="Calibri" w:hAnsi="Times New Roman" w:cs="Times New Roman"/>
          <w:sz w:val="28"/>
          <w:szCs w:val="28"/>
        </w:rPr>
        <w:t>ята на Кмета на О</w:t>
      </w:r>
      <w:r w:rsidR="00A34B1D" w:rsidRPr="00A712E8">
        <w:rPr>
          <w:rFonts w:ascii="Times New Roman" w:eastAsia="Calibri" w:hAnsi="Times New Roman" w:cs="Times New Roman"/>
          <w:sz w:val="28"/>
          <w:szCs w:val="28"/>
        </w:rPr>
        <w:t>б</w:t>
      </w:r>
      <w:r w:rsidR="008F37C2" w:rsidRPr="00A712E8">
        <w:rPr>
          <w:rFonts w:ascii="Times New Roman" w:eastAsia="Calibri" w:hAnsi="Times New Roman" w:cs="Times New Roman"/>
          <w:sz w:val="28"/>
          <w:szCs w:val="28"/>
        </w:rPr>
        <w:t xml:space="preserve">щина Свищов Генчо Божинов Генчев, поради допуснато нарушение на изискванията за несъвместимост, </w:t>
      </w:r>
      <w:proofErr w:type="spellStart"/>
      <w:r w:rsidR="008F37C2" w:rsidRPr="00A712E8">
        <w:rPr>
          <w:rFonts w:ascii="Times New Roman" w:eastAsia="Calibri" w:hAnsi="Times New Roman" w:cs="Times New Roman"/>
          <w:sz w:val="28"/>
          <w:szCs w:val="28"/>
        </w:rPr>
        <w:t>диспонирани</w:t>
      </w:r>
      <w:proofErr w:type="spellEnd"/>
      <w:r w:rsidR="008F37C2" w:rsidRPr="00A712E8">
        <w:rPr>
          <w:rFonts w:ascii="Times New Roman" w:eastAsia="Calibri" w:hAnsi="Times New Roman" w:cs="Times New Roman"/>
          <w:sz w:val="28"/>
          <w:szCs w:val="28"/>
        </w:rPr>
        <w:t xml:space="preserve"> в хипотезите на чл.41, ал.1 от ЗМСМА. Мотивите за това предложение са следните:</w:t>
      </w:r>
    </w:p>
    <w:p w:rsidR="008F37C2" w:rsidRPr="00A712E8" w:rsidRDefault="008F37C2"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С Решение № 760/25.01.2018 г. на Общински съвет Свищов, на кмета Генчев се въ</w:t>
      </w:r>
      <w:r w:rsidR="00A34B1D" w:rsidRPr="00A712E8">
        <w:rPr>
          <w:rFonts w:ascii="Times New Roman" w:eastAsia="Calibri" w:hAnsi="Times New Roman" w:cs="Times New Roman"/>
          <w:sz w:val="28"/>
          <w:szCs w:val="28"/>
        </w:rPr>
        <w:t>з</w:t>
      </w:r>
      <w:r w:rsidRPr="00A712E8">
        <w:rPr>
          <w:rFonts w:ascii="Times New Roman" w:eastAsia="Calibri" w:hAnsi="Times New Roman" w:cs="Times New Roman"/>
          <w:sz w:val="28"/>
          <w:szCs w:val="28"/>
        </w:rPr>
        <w:t>лагат функции по представителството на едноличния собственик на капитала в МБАЛ „Д-р Д. Павлович“ ЕООД- Свищов. Като частноправен субект МБАЛ „Д-р Димитър Павлович“ ЕООД встъпва в търговски сделки и операции, в които се легитимира с капитала си. В този контекст, едноличният собственик на капитала в търговското дружество МБАЛ Свищов добива характеристиките на търговец. Следователно представителят на капитала му, за какъвто се сочи кметът Генчев в изпълнение на цитираното Решение на Общински съвет Свищов, отделно добива статус „търговски представител“- обстоятелство, което поставя кмета Генчо Генчев  в нарушение на изискванията за несъвместимост със заеманата длъжност „кмет“ на Община Свищов- в аргумент от чл.41, ал.1 от ЗМСМА.</w:t>
      </w:r>
    </w:p>
    <w:p w:rsidR="008F37C2" w:rsidRPr="00A712E8" w:rsidRDefault="008F37C2"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 xml:space="preserve">Функциите, възложени на кмета Генчев с Решение № 760/25.01.2018 година на Общински съвет Свищов- са основани на чл.5 от Общинската наредба за контрола върху общинската собственост в местни търговски </w:t>
      </w:r>
      <w:r w:rsidRPr="00A712E8">
        <w:rPr>
          <w:rFonts w:ascii="Times New Roman" w:eastAsia="Calibri" w:hAnsi="Times New Roman" w:cs="Times New Roman"/>
          <w:sz w:val="28"/>
          <w:szCs w:val="28"/>
        </w:rPr>
        <w:lastRenderedPageBreak/>
        <w:t>дружества /цитирам по памет/</w:t>
      </w:r>
      <w:r w:rsidR="004F54DA" w:rsidRPr="00A712E8">
        <w:rPr>
          <w:rFonts w:ascii="Times New Roman" w:eastAsia="Calibri" w:hAnsi="Times New Roman" w:cs="Times New Roman"/>
          <w:sz w:val="28"/>
          <w:szCs w:val="28"/>
        </w:rPr>
        <w:t>, но подобно възлагане се допуска само, ако законите или уставът на дружеството позволяват- такова обстоятелство в случая не е налице. Дори кметът Генчев не е под хипотезата на чл. 44, ал.4 от ЗМСМА. В крайна сметка отново заявявам, че е налице нарушение на изискването за несъвместимост, извършено от кмета Генчо Генчев- в момента на поемане на ангажиментите / ф</w:t>
      </w:r>
      <w:r w:rsidR="009250DF" w:rsidRPr="00A712E8">
        <w:rPr>
          <w:rFonts w:ascii="Times New Roman" w:eastAsia="Calibri" w:hAnsi="Times New Roman" w:cs="Times New Roman"/>
          <w:sz w:val="28"/>
          <w:szCs w:val="28"/>
        </w:rPr>
        <w:t>у</w:t>
      </w:r>
      <w:r w:rsidR="004F54DA" w:rsidRPr="00A712E8">
        <w:rPr>
          <w:rFonts w:ascii="Times New Roman" w:eastAsia="Calibri" w:hAnsi="Times New Roman" w:cs="Times New Roman"/>
          <w:sz w:val="28"/>
          <w:szCs w:val="28"/>
        </w:rPr>
        <w:t xml:space="preserve">нкциите му, вменени му с Решение № 760/25.01.2018 г. на Общински съвет Свищов- в </w:t>
      </w:r>
      <w:proofErr w:type="spellStart"/>
      <w:r w:rsidR="004F54DA" w:rsidRPr="00A712E8">
        <w:rPr>
          <w:rFonts w:ascii="Times New Roman" w:eastAsia="Calibri" w:hAnsi="Times New Roman" w:cs="Times New Roman"/>
          <w:sz w:val="28"/>
          <w:szCs w:val="28"/>
        </w:rPr>
        <w:t>арг</w:t>
      </w:r>
      <w:proofErr w:type="spellEnd"/>
      <w:r w:rsidR="004F54DA" w:rsidRPr="00A712E8">
        <w:rPr>
          <w:rFonts w:ascii="Times New Roman" w:eastAsia="Calibri" w:hAnsi="Times New Roman" w:cs="Times New Roman"/>
          <w:sz w:val="28"/>
          <w:szCs w:val="28"/>
        </w:rPr>
        <w:t xml:space="preserve">. от чл.41, ал.1 от ЗМСМА. </w:t>
      </w:r>
    </w:p>
    <w:p w:rsidR="004F54DA" w:rsidRPr="00A712E8" w:rsidRDefault="004F54DA"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 xml:space="preserve">Затова предлагам, да се прекратят предсрочно пълномощията на кмета на Община Свищов Генчо Божинов Генчев- по реда на чл.42, ал.1, т.9 във </w:t>
      </w:r>
      <w:proofErr w:type="spellStart"/>
      <w:r w:rsidRPr="00A712E8">
        <w:rPr>
          <w:rFonts w:ascii="Times New Roman" w:eastAsia="Calibri" w:hAnsi="Times New Roman" w:cs="Times New Roman"/>
          <w:sz w:val="28"/>
          <w:szCs w:val="28"/>
        </w:rPr>
        <w:t>вр</w:t>
      </w:r>
      <w:proofErr w:type="spellEnd"/>
      <w:r w:rsidRPr="00A712E8">
        <w:rPr>
          <w:rFonts w:ascii="Times New Roman" w:eastAsia="Calibri" w:hAnsi="Times New Roman" w:cs="Times New Roman"/>
          <w:sz w:val="28"/>
          <w:szCs w:val="28"/>
        </w:rPr>
        <w:t>. С чл.41, ал.1 от ЗМСМА.</w:t>
      </w:r>
    </w:p>
    <w:p w:rsidR="004F54DA" w:rsidRPr="00A712E8" w:rsidRDefault="004F54DA"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Направил предложението: Игнат Папазов- заместник председател на ОИК Свищов.</w:t>
      </w:r>
    </w:p>
    <w:p w:rsidR="004F54DA" w:rsidRPr="00A712E8" w:rsidRDefault="004F54DA" w:rsidP="00285EB4">
      <w:pPr>
        <w:shd w:val="clear" w:color="auto" w:fill="FFFFFF"/>
        <w:spacing w:after="150" w:line="300" w:lineRule="atLeast"/>
        <w:ind w:left="720" w:firstLine="696"/>
        <w:jc w:val="both"/>
        <w:rPr>
          <w:rFonts w:ascii="Times New Roman" w:eastAsia="Calibri" w:hAnsi="Times New Roman" w:cs="Times New Roman"/>
          <w:sz w:val="28"/>
          <w:szCs w:val="28"/>
        </w:rPr>
      </w:pPr>
      <w:r w:rsidRPr="00A712E8">
        <w:rPr>
          <w:rFonts w:ascii="Times New Roman" w:eastAsia="Calibri" w:hAnsi="Times New Roman" w:cs="Times New Roman"/>
          <w:sz w:val="28"/>
          <w:szCs w:val="28"/>
        </w:rPr>
        <w:t>Така направеното предложение се подложи на гласуване, както следва:</w:t>
      </w:r>
    </w:p>
    <w:tbl>
      <w:tblPr>
        <w:tblStyle w:val="a5"/>
        <w:tblW w:w="9311" w:type="dxa"/>
        <w:tblInd w:w="108" w:type="dxa"/>
        <w:tblLook w:val="04A0" w:firstRow="1" w:lastRow="0" w:firstColumn="1" w:lastColumn="0" w:noHBand="0" w:noVBand="1"/>
      </w:tblPr>
      <w:tblGrid>
        <w:gridCol w:w="523"/>
        <w:gridCol w:w="1604"/>
        <w:gridCol w:w="3827"/>
        <w:gridCol w:w="1843"/>
        <w:gridCol w:w="1514"/>
      </w:tblGrid>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p>
        </w:tc>
        <w:tc>
          <w:tcPr>
            <w:tcW w:w="1604" w:type="dxa"/>
          </w:tcPr>
          <w:p w:rsidR="004F54DA" w:rsidRPr="004D5D52" w:rsidRDefault="004F54DA" w:rsidP="00285EB4">
            <w:pPr>
              <w:spacing w:after="150" w:line="300" w:lineRule="atLeast"/>
              <w:jc w:val="both"/>
              <w:rPr>
                <w:rFonts w:ascii="Arial" w:eastAsia="Calibri" w:hAnsi="Arial" w:cs="Arial"/>
              </w:rPr>
            </w:pPr>
          </w:p>
        </w:tc>
        <w:tc>
          <w:tcPr>
            <w:tcW w:w="3827"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Име</w:t>
            </w:r>
          </w:p>
        </w:tc>
        <w:tc>
          <w:tcPr>
            <w:tcW w:w="184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вот</w:t>
            </w:r>
          </w:p>
        </w:tc>
        <w:tc>
          <w:tcPr>
            <w:tcW w:w="1514"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подпис</w:t>
            </w: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1.</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Зам. Председател</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Игнат Петров Папазов</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За</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2.</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Секретар</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Цветелина Станчева Димитрова</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3.</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Соня Василева Кирилова</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4.</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Милена Пламенова Монева</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5.</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Мартина Димитрова Георгиева</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6.</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 xml:space="preserve">Тодорка Драгиева </w:t>
            </w:r>
            <w:proofErr w:type="spellStart"/>
            <w:r w:rsidRPr="004D5D52">
              <w:rPr>
                <w:rFonts w:ascii="Arial" w:eastAsia="Calibri" w:hAnsi="Arial" w:cs="Arial"/>
              </w:rPr>
              <w:t>Костарелова</w:t>
            </w:r>
            <w:proofErr w:type="spellEnd"/>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За</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7.</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 xml:space="preserve">Богдан </w:t>
            </w:r>
            <w:proofErr w:type="spellStart"/>
            <w:r w:rsidRPr="004D5D52">
              <w:rPr>
                <w:rFonts w:ascii="Arial" w:eastAsia="Calibri" w:hAnsi="Arial" w:cs="Arial"/>
              </w:rPr>
              <w:t>Емануилов</w:t>
            </w:r>
            <w:proofErr w:type="spellEnd"/>
            <w:r w:rsidRPr="004D5D52">
              <w:rPr>
                <w:rFonts w:ascii="Arial" w:eastAsia="Calibri" w:hAnsi="Arial" w:cs="Arial"/>
              </w:rPr>
              <w:t xml:space="preserve"> Велинов</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8.</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Димитър Огнянов Божинов</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Въздържал се</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9.</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 xml:space="preserve">Милка Гавраилова </w:t>
            </w:r>
            <w:proofErr w:type="spellStart"/>
            <w:r w:rsidRPr="004D5D52">
              <w:rPr>
                <w:rFonts w:ascii="Arial" w:eastAsia="Calibri" w:hAnsi="Arial" w:cs="Arial"/>
              </w:rPr>
              <w:t>Томева</w:t>
            </w:r>
            <w:proofErr w:type="spellEnd"/>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r w:rsidR="00285EB4" w:rsidRPr="004D5D52" w:rsidTr="001F4332">
        <w:tc>
          <w:tcPr>
            <w:tcW w:w="523" w:type="dxa"/>
          </w:tcPr>
          <w:p w:rsidR="004F54DA" w:rsidRPr="004D5D52" w:rsidRDefault="004F54DA" w:rsidP="00285EB4">
            <w:pPr>
              <w:spacing w:after="150" w:line="300" w:lineRule="atLeast"/>
              <w:jc w:val="both"/>
              <w:rPr>
                <w:rFonts w:ascii="Arial" w:eastAsia="Calibri" w:hAnsi="Arial" w:cs="Arial"/>
              </w:rPr>
            </w:pPr>
            <w:r w:rsidRPr="004D5D52">
              <w:rPr>
                <w:rFonts w:ascii="Arial" w:eastAsia="Calibri" w:hAnsi="Arial" w:cs="Arial"/>
              </w:rPr>
              <w:t>10.</w:t>
            </w:r>
          </w:p>
        </w:tc>
        <w:tc>
          <w:tcPr>
            <w:tcW w:w="1604"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Член</w:t>
            </w:r>
          </w:p>
        </w:tc>
        <w:tc>
          <w:tcPr>
            <w:tcW w:w="3827"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Иван Атанасов Тошев</w:t>
            </w:r>
          </w:p>
        </w:tc>
        <w:tc>
          <w:tcPr>
            <w:tcW w:w="1843" w:type="dxa"/>
          </w:tcPr>
          <w:p w:rsidR="004F54DA" w:rsidRPr="004D5D52" w:rsidRDefault="001F4332" w:rsidP="00285EB4">
            <w:pPr>
              <w:spacing w:after="150" w:line="300" w:lineRule="atLeast"/>
              <w:jc w:val="both"/>
              <w:rPr>
                <w:rFonts w:ascii="Arial" w:eastAsia="Calibri" w:hAnsi="Arial" w:cs="Arial"/>
              </w:rPr>
            </w:pPr>
            <w:r w:rsidRPr="004D5D52">
              <w:rPr>
                <w:rFonts w:ascii="Arial" w:eastAsia="Calibri" w:hAnsi="Arial" w:cs="Arial"/>
              </w:rPr>
              <w:t>против</w:t>
            </w:r>
          </w:p>
        </w:tc>
        <w:tc>
          <w:tcPr>
            <w:tcW w:w="1514" w:type="dxa"/>
          </w:tcPr>
          <w:p w:rsidR="004F54DA" w:rsidRPr="004D5D52" w:rsidRDefault="004F54DA" w:rsidP="00285EB4">
            <w:pPr>
              <w:spacing w:after="150" w:line="300" w:lineRule="atLeast"/>
              <w:jc w:val="both"/>
              <w:rPr>
                <w:rFonts w:ascii="Arial" w:eastAsia="Calibri" w:hAnsi="Arial" w:cs="Arial"/>
              </w:rPr>
            </w:pPr>
          </w:p>
        </w:tc>
      </w:tr>
    </w:tbl>
    <w:p w:rsidR="004F54DA" w:rsidRPr="00A712E8" w:rsidRDefault="004F54DA" w:rsidP="00285EB4">
      <w:pPr>
        <w:shd w:val="clear" w:color="auto" w:fill="FFFFFF"/>
        <w:spacing w:after="150" w:line="300" w:lineRule="atLeast"/>
        <w:ind w:left="720" w:firstLine="696"/>
        <w:jc w:val="both"/>
        <w:rPr>
          <w:rFonts w:ascii="Times New Roman" w:eastAsia="Times New Roman" w:hAnsi="Times New Roman" w:cs="Times New Roman"/>
          <w:sz w:val="28"/>
          <w:szCs w:val="28"/>
        </w:rPr>
      </w:pPr>
    </w:p>
    <w:p w:rsidR="001F4332" w:rsidRPr="00A712E8" w:rsidRDefault="001F4332" w:rsidP="004D5D52">
      <w:pPr>
        <w:shd w:val="clear" w:color="auto" w:fill="FFFFFF"/>
        <w:spacing w:after="150" w:line="300" w:lineRule="atLeast"/>
        <w:ind w:firstLine="708"/>
        <w:jc w:val="both"/>
        <w:rPr>
          <w:rFonts w:ascii="Times New Roman" w:eastAsia="Times New Roman" w:hAnsi="Times New Roman" w:cs="Times New Roman"/>
          <w:sz w:val="28"/>
          <w:szCs w:val="28"/>
        </w:rPr>
      </w:pPr>
      <w:r w:rsidRPr="00A712E8">
        <w:rPr>
          <w:rFonts w:ascii="Times New Roman" w:eastAsia="Times New Roman" w:hAnsi="Times New Roman" w:cs="Times New Roman"/>
          <w:sz w:val="28"/>
          <w:szCs w:val="28"/>
        </w:rPr>
        <w:t xml:space="preserve">При направеното гласуване, се установи, че двама членове са гласували „за“, един „въздържал се“ и 7 „против“. Предвид разпоредбите на чл. 85, ал.4 предложение първо от ИК ОИК се произнася с решения, които се приемат с мнозинство две трети от присъстващите членове. При проведеното гласуване не се постигна мнозинство от две трети, поради което предложения </w:t>
      </w:r>
      <w:r w:rsidR="00E96488" w:rsidRPr="00A712E8">
        <w:rPr>
          <w:rFonts w:ascii="Times New Roman" w:eastAsia="Times New Roman" w:hAnsi="Times New Roman" w:cs="Times New Roman"/>
          <w:sz w:val="28"/>
          <w:szCs w:val="28"/>
        </w:rPr>
        <w:t>проект на решение не се приема и се отхвърля.</w:t>
      </w:r>
    </w:p>
    <w:p w:rsidR="00E96488" w:rsidRPr="00A712E8" w:rsidRDefault="00E96488" w:rsidP="00285EB4">
      <w:pPr>
        <w:shd w:val="clear" w:color="auto" w:fill="FFFFFF"/>
        <w:spacing w:after="150" w:line="300" w:lineRule="atLeast"/>
        <w:ind w:left="720" w:firstLine="696"/>
        <w:jc w:val="both"/>
        <w:rPr>
          <w:rFonts w:ascii="Times New Roman" w:eastAsia="Times New Roman" w:hAnsi="Times New Roman" w:cs="Times New Roman"/>
          <w:sz w:val="28"/>
          <w:szCs w:val="28"/>
        </w:rPr>
      </w:pPr>
    </w:p>
    <w:p w:rsidR="00E96488" w:rsidRPr="00A712E8" w:rsidRDefault="00E96488" w:rsidP="004D5D52">
      <w:pPr>
        <w:shd w:val="clear" w:color="auto" w:fill="FFFFFF"/>
        <w:spacing w:after="150" w:line="300" w:lineRule="atLeast"/>
        <w:ind w:firstLine="708"/>
        <w:jc w:val="both"/>
        <w:rPr>
          <w:rFonts w:ascii="Times New Roman" w:eastAsia="Times New Roman" w:hAnsi="Times New Roman" w:cs="Times New Roman"/>
          <w:sz w:val="28"/>
          <w:szCs w:val="28"/>
        </w:rPr>
      </w:pPr>
      <w:r w:rsidRPr="00A712E8">
        <w:rPr>
          <w:rFonts w:ascii="Times New Roman" w:eastAsia="Times New Roman" w:hAnsi="Times New Roman" w:cs="Times New Roman"/>
          <w:sz w:val="28"/>
          <w:szCs w:val="28"/>
        </w:rPr>
        <w:t xml:space="preserve">Премина се към разглеждане и гласуване на предложения втори проект за решение както следва: </w:t>
      </w:r>
    </w:p>
    <w:p w:rsidR="00456055" w:rsidRPr="00A712E8" w:rsidRDefault="00A34B1D" w:rsidP="00285EB4">
      <w:pPr>
        <w:ind w:firstLine="708"/>
        <w:jc w:val="both"/>
        <w:rPr>
          <w:rFonts w:ascii="Times New Roman" w:eastAsia="Times New Roman" w:hAnsi="Times New Roman" w:cs="Times New Roman"/>
          <w:sz w:val="28"/>
          <w:szCs w:val="28"/>
        </w:rPr>
      </w:pPr>
      <w:r w:rsidRPr="00A712E8">
        <w:rPr>
          <w:rFonts w:ascii="Times New Roman" w:eastAsia="Times New Roman" w:hAnsi="Times New Roman" w:cs="Times New Roman"/>
          <w:sz w:val="28"/>
          <w:szCs w:val="28"/>
        </w:rPr>
        <w:t>Предложение за решение:</w:t>
      </w:r>
    </w:p>
    <w:p w:rsidR="00A34B1D" w:rsidRPr="004D5D52" w:rsidRDefault="00A34B1D" w:rsidP="00285EB4">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lastRenderedPageBreak/>
        <w:t xml:space="preserve">В ОИК-Свищов с вх. № 238/31.01.2018 год. е постъпило  уведомление от Мария Георгиева Атанасова от гр. Свищов. В уведомлението е посочено и се твърди, че на 25.01.2018 г. в Зала 1 на Община Свищов е проведено редовно заседание на Общински съвет Свищов. В една от разглежданите теми, а именно по т.11 от дневния ред на заседанието относно представителната власт на МБАЛ </w:t>
      </w:r>
      <w:r w:rsidR="004D5D52" w:rsidRPr="004D5D52">
        <w:rPr>
          <w:rFonts w:ascii="Times New Roman" w:eastAsia="Times New Roman" w:hAnsi="Times New Roman" w:cs="Times New Roman"/>
          <w:sz w:val="28"/>
          <w:szCs w:val="28"/>
        </w:rPr>
        <w:t>„</w:t>
      </w:r>
      <w:r w:rsidRPr="004D5D52">
        <w:rPr>
          <w:rFonts w:ascii="Times New Roman" w:eastAsia="Times New Roman" w:hAnsi="Times New Roman" w:cs="Times New Roman"/>
          <w:sz w:val="28"/>
          <w:szCs w:val="28"/>
        </w:rPr>
        <w:t xml:space="preserve">Д-р Димитър Павлович“ ЕООД на основание чл. 147, ал.1 от ТЗ са възложени правомощия на Кмета на Община Свищов Генчо Генчев, които са в нарушение на чл.41, ал.1 от ЗМСМА, водещи до попадане в хипотеза на предсрочно прекратяване на мандата на Кмета на Община Свищов съгласно чл. 42, ал.1, т.9 от същия закон, поради което призовава ОИК в тридневен срок от получаване на уведомлението на основание чл.42, ал.4 от ЗМСМА да обяви прекратяване на пълномощията на Кмета на Община Свищов. Към уведомлението са приложени </w:t>
      </w:r>
      <w:r w:rsidR="004D5D52" w:rsidRPr="004D5D52">
        <w:rPr>
          <w:rFonts w:ascii="Times New Roman" w:eastAsia="Times New Roman" w:hAnsi="Times New Roman" w:cs="Times New Roman"/>
          <w:sz w:val="28"/>
          <w:szCs w:val="28"/>
        </w:rPr>
        <w:t>п</w:t>
      </w:r>
      <w:r w:rsidRPr="004D5D52">
        <w:rPr>
          <w:rFonts w:ascii="Times New Roman" w:eastAsia="Times New Roman" w:hAnsi="Times New Roman" w:cs="Times New Roman"/>
          <w:sz w:val="28"/>
          <w:szCs w:val="28"/>
        </w:rPr>
        <w:t xml:space="preserve">редложение от Кмета на Община Свищов до Общински съвет и доклад от постоянната комисия с предложение за решение на Общински съвет Свищов от 25.01.2018 г. Приложени са и публикации в регионални и национални медии. </w:t>
      </w:r>
    </w:p>
    <w:p w:rsidR="00A34B1D" w:rsidRPr="004D5D52" w:rsidRDefault="00A34B1D" w:rsidP="00285EB4">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 xml:space="preserve">След постъпване на уведомлението в ОИК Свищов се установи, че подателят на уведомлението не е посочил ЕГН и не е посочен адрес за кореспонденция, нито други контакти или индивидуализиращи лицето белези. На плика, с който е получено уведомлението е посочен адрес на подател: гр. Свищов, ул.“33-ти Свищовски полк“ </w:t>
      </w:r>
      <w:proofErr w:type="spellStart"/>
      <w:r w:rsidRPr="004D5D52">
        <w:rPr>
          <w:rFonts w:ascii="Times New Roman" w:eastAsia="Times New Roman" w:hAnsi="Times New Roman" w:cs="Times New Roman"/>
          <w:sz w:val="28"/>
          <w:szCs w:val="28"/>
        </w:rPr>
        <w:t>вх.Б</w:t>
      </w:r>
      <w:proofErr w:type="spellEnd"/>
      <w:r w:rsidRPr="004D5D52">
        <w:rPr>
          <w:rFonts w:ascii="Times New Roman" w:eastAsia="Times New Roman" w:hAnsi="Times New Roman" w:cs="Times New Roman"/>
          <w:sz w:val="28"/>
          <w:szCs w:val="28"/>
        </w:rPr>
        <w:t>. На членовете на ОИК е служебно известно, че този адрес е непълен, поради, което се извърши справка в регистрите на населението, от които стана ясно, че към момента в град Свищов не живее лице с имена Мария Георгиева Атанасова.  Това прави от своя страна сигнала анонимен, тъй като не може по никакъв начин да се индивидуализира подателят на уведомлението. Също така, предвид факта, че приложените към уведомлението документи от Общински съвет Свищов са фото копия, отнасящи се до предложения до Общинския съвет, без от тях да става ясно дали предложенията са приети от общинските съветници</w:t>
      </w:r>
      <w:r w:rsidR="004D5D52" w:rsidRPr="004D5D52">
        <w:rPr>
          <w:rFonts w:ascii="Times New Roman" w:eastAsia="Times New Roman" w:hAnsi="Times New Roman" w:cs="Times New Roman"/>
          <w:sz w:val="28"/>
          <w:szCs w:val="28"/>
        </w:rPr>
        <w:t xml:space="preserve"> и ако са приети с какво точно съдържание са те</w:t>
      </w:r>
      <w:r w:rsidRPr="004D5D52">
        <w:rPr>
          <w:rFonts w:ascii="Times New Roman" w:eastAsia="Times New Roman" w:hAnsi="Times New Roman" w:cs="Times New Roman"/>
          <w:sz w:val="28"/>
          <w:szCs w:val="28"/>
        </w:rPr>
        <w:t>,  ОИК Свищов изиска с писмо изх. № 76/01.02.2018 г. от Общински съвет заверен препис от Решение, взето по т.11 от дневния ред на заседание на Общински съвет Свищов, проведено на 25.01.2018 г. , ведно с цялата преписка по внасянето и приемането му от Общински съвет Свищов. Изискано бе и да се представят други решения на Общински съвет Свищов, приети на негови заседания, проведени след 25.01.2018 г., касаещи управлението на МБАЛ „Д-р Димитър Павлович“ ЕООД гр. Свищов. Изиска се от Община Свищов с писмо изх. № 77/01.02.2018 г. информация за следните обстоятелства: има ли назначен към момента управител на МБАЛ „Д-р Димитър Павлович“ гр. Свищов. В случай, че няма, да се представи информация, кой представлява и на какво основание МБАЛ гр. Свищов. В случай, че има назначен управител, да се приложат доказателства за това. На 05.02.2018 г. в ОИК Свищов са депозирани исканите документи от Община Свищов и Общински съвет Свищов. От тях става ясно, че от 26.01.2018 г. въз основа на сключен договор за възлагане на</w:t>
      </w:r>
      <w:r w:rsidR="002E25EB" w:rsidRPr="004D5D52">
        <w:rPr>
          <w:rFonts w:ascii="Times New Roman" w:eastAsia="Times New Roman" w:hAnsi="Times New Roman" w:cs="Times New Roman"/>
          <w:sz w:val="28"/>
          <w:szCs w:val="28"/>
        </w:rPr>
        <w:t xml:space="preserve"> </w:t>
      </w:r>
      <w:r w:rsidRPr="004D5D52">
        <w:rPr>
          <w:rFonts w:ascii="Times New Roman" w:eastAsia="Times New Roman" w:hAnsi="Times New Roman" w:cs="Times New Roman"/>
          <w:sz w:val="28"/>
          <w:szCs w:val="28"/>
        </w:rPr>
        <w:t xml:space="preserve">управлението  МБАЛ Свищов се управлява от д-р Венцислав Михов. Съгласно чл.3, ал.1, т.1 от договора д-р Венцислав Михов е приел да постъпи на работа в деня на подписване на договора, а именно: 26.01.2018 г. Направи с справка в Търговски регистър по партидата на МБАЛ „Д-р Димитър Павлович“ с ЕИК </w:t>
      </w:r>
      <w:r w:rsidRPr="004D5D52">
        <w:rPr>
          <w:rFonts w:ascii="Times New Roman" w:eastAsia="Times New Roman" w:hAnsi="Times New Roman" w:cs="Times New Roman"/>
          <w:sz w:val="28"/>
          <w:szCs w:val="28"/>
        </w:rPr>
        <w:lastRenderedPageBreak/>
        <w:t>104509202, от която е видно, че към датата на провеждане на заседанието на ОИК управител и представляващ МБАЛ Свищов е Венцислав Димитров Михов.  След извършена съвкупна проверка на представените документи и констатации, на служебно извършените справки, ОИК Свищов установи:</w:t>
      </w:r>
    </w:p>
    <w:p w:rsidR="00EE545F" w:rsidRPr="00285EB4" w:rsidRDefault="002E25EB" w:rsidP="004D5D52">
      <w:pPr>
        <w:shd w:val="clear" w:color="auto" w:fill="FFFFFF"/>
        <w:spacing w:after="0" w:line="317" w:lineRule="atLeast"/>
        <w:ind w:firstLine="583"/>
        <w:jc w:val="both"/>
        <w:rPr>
          <w:rFonts w:ascii="Times New Roman" w:eastAsia="Times New Roman" w:hAnsi="Times New Roman" w:cs="Times New Roman"/>
          <w:sz w:val="20"/>
          <w:szCs w:val="20"/>
        </w:rPr>
      </w:pPr>
      <w:r w:rsidRPr="004D5D52">
        <w:rPr>
          <w:rFonts w:ascii="Times New Roman" w:eastAsia="Times New Roman" w:hAnsi="Times New Roman" w:cs="Times New Roman"/>
          <w:sz w:val="28"/>
          <w:szCs w:val="28"/>
        </w:rPr>
        <w:t>С Решение № 760/25.01.2018 г. на Общински съвет Свищов е освободен от длъжност „управител“ на МБАЛ „Д-р Димитър Павлович“ ЕООД, считано от 26.01.2018 г. С точка 2 от същото решение до избиране на управител на дружеството по реда на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 предприятия, решава МБАЛ Свищов да бъде представлявано по реда на чл.147, ал.1 от ТЗ, а именно- от едноличния собственик на капитала- Община Свищов. Община Свищов се представлява от Кмета Генчо Божинов Генчев</w:t>
      </w:r>
      <w:r w:rsidR="00137CC8" w:rsidRPr="004D5D52">
        <w:rPr>
          <w:rFonts w:ascii="Times New Roman" w:eastAsia="Times New Roman" w:hAnsi="Times New Roman" w:cs="Times New Roman"/>
          <w:sz w:val="28"/>
          <w:szCs w:val="28"/>
        </w:rPr>
        <w:t>. До провеждането на конкурс за нов управител, МБАЛ да бъде представлявано от Едноличния собственик на капитала чрез Кмета на Общината. С точка 4 от решението Кмета на Община Свищов е упълномощен да сключи договор с лице, притежаващо специалност „Здравен мениджмънт“, лекар, което да отговаря на изискванията на Наредба № 9 от 26 юни 2000 г. за условията и реда за провеждане на конкурси за възлагането управлението на лечебните заведения по ЗЛЗ, по смисъла на Параграф 1а, съгласно чл.3, ал.1 от Наредбата, но за не повече от 90 дни отговарящо на изискванията на чл.63, ал.1 от ЗЛЗ.</w:t>
      </w:r>
      <w:r w:rsidR="00EE545F" w:rsidRPr="004D5D52">
        <w:rPr>
          <w:rFonts w:ascii="Times New Roman" w:eastAsia="Times New Roman" w:hAnsi="Times New Roman" w:cs="Times New Roman"/>
          <w:sz w:val="28"/>
          <w:szCs w:val="28"/>
        </w:rPr>
        <w:t xml:space="preserve"> От представения договор за управление е видно, че МБАЛ Свищов е управлявано и представлявано без прекъсване от Д-р Венцислав Михов, лице отговарящо на изискванията на ЗЛЗ и назначен за това по надлежния ред. Същия факт се установява и от справката, направена в Търговски регистър. </w:t>
      </w:r>
      <w:r w:rsidR="00EE545F" w:rsidRPr="00285EB4">
        <w:rPr>
          <w:rFonts w:ascii="Times New Roman" w:eastAsia="Times New Roman" w:hAnsi="Times New Roman" w:cs="Times New Roman"/>
          <w:sz w:val="28"/>
          <w:szCs w:val="28"/>
        </w:rPr>
        <w:t xml:space="preserve">Съгласно чл. 37 от Закона за лечебните заведения, лечебните заведения за болнична помощ, домовете за медико-социални грижи, центровете за психично здраве, центровете за кожно-венерически заболявания, комплексните онкологични центрове и </w:t>
      </w:r>
      <w:proofErr w:type="spellStart"/>
      <w:r w:rsidR="00EE545F" w:rsidRPr="00285EB4">
        <w:rPr>
          <w:rFonts w:ascii="Times New Roman" w:eastAsia="Times New Roman" w:hAnsi="Times New Roman" w:cs="Times New Roman"/>
          <w:sz w:val="28"/>
          <w:szCs w:val="28"/>
        </w:rPr>
        <w:t>диализните</w:t>
      </w:r>
      <w:proofErr w:type="spellEnd"/>
      <w:r w:rsidR="00EE545F" w:rsidRPr="00285EB4">
        <w:rPr>
          <w:rFonts w:ascii="Times New Roman" w:eastAsia="Times New Roman" w:hAnsi="Times New Roman" w:cs="Times New Roman"/>
          <w:sz w:val="28"/>
          <w:szCs w:val="28"/>
        </w:rPr>
        <w:t xml:space="preserve"> центрове се учредяват от държавата и общините, от юридически и физически лица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и осъществяват дейност след получаване на разрешение по реда на чл. 46. Държавата и общините създават лечебни заведения за болнична помощ, диспансери и </w:t>
      </w:r>
      <w:proofErr w:type="spellStart"/>
      <w:r w:rsidR="00EE545F" w:rsidRPr="00285EB4">
        <w:rPr>
          <w:rFonts w:ascii="Times New Roman" w:eastAsia="Times New Roman" w:hAnsi="Times New Roman" w:cs="Times New Roman"/>
          <w:sz w:val="28"/>
          <w:szCs w:val="28"/>
        </w:rPr>
        <w:t>диализни</w:t>
      </w:r>
      <w:proofErr w:type="spellEnd"/>
      <w:r w:rsidR="00EE545F" w:rsidRPr="00285EB4">
        <w:rPr>
          <w:rFonts w:ascii="Times New Roman" w:eastAsia="Times New Roman" w:hAnsi="Times New Roman" w:cs="Times New Roman"/>
          <w:sz w:val="28"/>
          <w:szCs w:val="28"/>
        </w:rPr>
        <w:t xml:space="preserve"> центрове и др. като дружества с ограничена отговорност или като акционерни дружества, които се регистрират по Търговския закон.</w:t>
      </w:r>
    </w:p>
    <w:p w:rsidR="00EE545F" w:rsidRPr="00285EB4" w:rsidRDefault="00EE545F" w:rsidP="004D5D52">
      <w:pPr>
        <w:shd w:val="clear" w:color="auto" w:fill="FFFFFF"/>
        <w:spacing w:after="0" w:line="317" w:lineRule="atLeast"/>
        <w:ind w:firstLine="583"/>
        <w:jc w:val="both"/>
        <w:rPr>
          <w:rFonts w:ascii="Times New Roman" w:eastAsia="Times New Roman" w:hAnsi="Times New Roman" w:cs="Times New Roman"/>
          <w:sz w:val="28"/>
          <w:szCs w:val="28"/>
        </w:rPr>
      </w:pPr>
      <w:r w:rsidRPr="00285EB4">
        <w:rPr>
          <w:rFonts w:ascii="Times New Roman" w:eastAsia="Times New Roman" w:hAnsi="Times New Roman" w:cs="Times New Roman"/>
          <w:sz w:val="28"/>
          <w:szCs w:val="28"/>
        </w:rPr>
        <w:t xml:space="preserve">Съгласно чл. 63, ал. 3 от Закона за лечебните заведения управителите, съответно изпълнителните директори, на държавни и общински лечебни заведения за болнична помощ и диагностично-консултативни центрове - еднолични търговски дружества, се определят от собственика след конкурс за срок три години. Условията и редът за провеждане на конкурса се определят с Наредба № 9 от 26 юни 2000 г. за условията и реда за провеждане на конкурси за възлагане на управлението на лечебни заведения по Закона за лечебните заведения. Предназначението на Наредбата за условията и реда за провеждане на конкурси за възлагане на управлението на лечебни заведения по Закона за лечебните заведения е да даде специална уредба на отношенията за избор на </w:t>
      </w:r>
      <w:r w:rsidRPr="00285EB4">
        <w:rPr>
          <w:rFonts w:ascii="Times New Roman" w:eastAsia="Times New Roman" w:hAnsi="Times New Roman" w:cs="Times New Roman"/>
          <w:sz w:val="28"/>
          <w:szCs w:val="28"/>
        </w:rPr>
        <w:lastRenderedPageBreak/>
        <w:t>управител на лечебно заведение, организирано във формата на търговско дружество, спрямо общата уредба за избор на управител на търговските дружество, предвидена в Търговския закон.</w:t>
      </w:r>
    </w:p>
    <w:p w:rsidR="00EE545F" w:rsidRPr="004D5D52" w:rsidRDefault="00EE545F" w:rsidP="004D5D52">
      <w:pPr>
        <w:shd w:val="clear" w:color="auto" w:fill="FFFFFF"/>
        <w:spacing w:after="0" w:line="317" w:lineRule="atLeast"/>
        <w:ind w:firstLine="583"/>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 xml:space="preserve">Предвид гореизложеното ОИК Свищов приема, че по отношение на Кмета на </w:t>
      </w:r>
      <w:proofErr w:type="spellStart"/>
      <w:r w:rsidRPr="004D5D52">
        <w:rPr>
          <w:rFonts w:ascii="Times New Roman" w:eastAsia="Times New Roman" w:hAnsi="Times New Roman" w:cs="Times New Roman"/>
          <w:sz w:val="28"/>
          <w:szCs w:val="28"/>
        </w:rPr>
        <w:t>ОБщина</w:t>
      </w:r>
      <w:proofErr w:type="spellEnd"/>
      <w:r w:rsidRPr="004D5D52">
        <w:rPr>
          <w:rFonts w:ascii="Times New Roman" w:eastAsia="Times New Roman" w:hAnsi="Times New Roman" w:cs="Times New Roman"/>
          <w:sz w:val="28"/>
          <w:szCs w:val="28"/>
        </w:rPr>
        <w:t xml:space="preserve"> Свищов Генчо Божинов Генчев не е налице нито една от посочените хипотези, регламентирани в чл.41 от ЗМСМА- извършване на търговска дейност по смисъла на Търговския закон, контрольор, управител или прокурист в търговски дружества, търговски пълномощник, търговски представител, търговски посредник, синдик, ликвидатор или участие в надзорни, управителни и контролни органи на търговски дружества и кооперации по време на мандата му.</w:t>
      </w:r>
    </w:p>
    <w:p w:rsidR="00D003E4" w:rsidRPr="004D5D52" w:rsidRDefault="00D003E4" w:rsidP="00285EB4">
      <w:pPr>
        <w:shd w:val="clear" w:color="auto" w:fill="FFFFFF"/>
        <w:spacing w:after="0" w:line="317" w:lineRule="atLeast"/>
        <w:ind w:left="583" w:firstLine="706"/>
        <w:jc w:val="both"/>
        <w:rPr>
          <w:rFonts w:ascii="Times New Roman" w:eastAsia="Times New Roman" w:hAnsi="Times New Roman" w:cs="Times New Roman"/>
          <w:sz w:val="28"/>
          <w:szCs w:val="28"/>
        </w:rPr>
      </w:pPr>
      <w:proofErr w:type="spellStart"/>
      <w:r w:rsidRPr="004D5D52">
        <w:rPr>
          <w:rFonts w:ascii="Times New Roman" w:eastAsia="Times New Roman" w:hAnsi="Times New Roman" w:cs="Times New Roman"/>
          <w:sz w:val="28"/>
          <w:szCs w:val="28"/>
        </w:rPr>
        <w:t>Водима</w:t>
      </w:r>
      <w:proofErr w:type="spellEnd"/>
      <w:r w:rsidRPr="004D5D52">
        <w:rPr>
          <w:rFonts w:ascii="Times New Roman" w:eastAsia="Times New Roman" w:hAnsi="Times New Roman" w:cs="Times New Roman"/>
          <w:sz w:val="28"/>
          <w:szCs w:val="28"/>
        </w:rPr>
        <w:t xml:space="preserve"> от горното на основание чл. 42, ал.3 от ЗМСМА Общинска избирателна комисия </w:t>
      </w:r>
    </w:p>
    <w:p w:rsidR="00EE545F" w:rsidRPr="004D5D52" w:rsidRDefault="00EE545F" w:rsidP="00285EB4">
      <w:pPr>
        <w:shd w:val="clear" w:color="auto" w:fill="FFFFFF"/>
        <w:spacing w:after="0" w:line="317" w:lineRule="atLeast"/>
        <w:ind w:left="583" w:firstLine="706"/>
        <w:jc w:val="both"/>
        <w:rPr>
          <w:rFonts w:ascii="Times New Roman" w:eastAsia="Times New Roman" w:hAnsi="Times New Roman" w:cs="Times New Roman"/>
          <w:sz w:val="28"/>
          <w:szCs w:val="28"/>
        </w:rPr>
      </w:pPr>
    </w:p>
    <w:p w:rsidR="00D003E4" w:rsidRPr="004D5D52" w:rsidRDefault="00D003E4" w:rsidP="004D5D52">
      <w:pPr>
        <w:spacing w:before="100" w:beforeAutospacing="1" w:after="100" w:afterAutospacing="1" w:line="240" w:lineRule="auto"/>
        <w:jc w:val="center"/>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РЕШИ:</w:t>
      </w:r>
    </w:p>
    <w:p w:rsidR="00D003E4" w:rsidRPr="004D5D52" w:rsidRDefault="00D003E4" w:rsidP="00285EB4">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ab/>
        <w:t>Отхвърля като неоснователни  твърденията, посочени в уведомление, постъпило в ОИК Свищов с вх. № 238/31.01.2018 г. за наличие на обстоятелства по чл.41, ал.1 като неоснователни.</w:t>
      </w:r>
    </w:p>
    <w:p w:rsidR="00D003E4" w:rsidRPr="004D5D52" w:rsidRDefault="00D003E4" w:rsidP="00285EB4">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ab/>
        <w:t>Отхвърля като неоснователно искането на Мария Георгиева Атанасова да бъдат прекратени предсрочно пълномощията на Кмета на Община Свищов</w:t>
      </w:r>
      <w:r w:rsidR="00FA38AD" w:rsidRPr="004D5D52">
        <w:rPr>
          <w:rFonts w:ascii="Times New Roman" w:eastAsia="Times New Roman" w:hAnsi="Times New Roman" w:cs="Times New Roman"/>
          <w:sz w:val="28"/>
          <w:szCs w:val="28"/>
        </w:rPr>
        <w:t xml:space="preserve"> по реда на чл. 42, ал.1, т.9.</w:t>
      </w:r>
    </w:p>
    <w:p w:rsidR="00FA38AD" w:rsidRPr="004D5D52" w:rsidRDefault="00FA38AD" w:rsidP="00285EB4">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ab/>
        <w:t>Не установява несъвместимост по смисъла на чл. 41, ал.1 от ЗМСМА на посочените основания по отношение на Кмета на Община Свищов Генчо Божинов Генчев.</w:t>
      </w:r>
    </w:p>
    <w:p w:rsidR="00FA38AD" w:rsidRDefault="00FA38AD" w:rsidP="00285EB4">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Не прекратява пълномощията на Кмета на Община Свищов Генчо Божинов Генчев.</w:t>
      </w:r>
    </w:p>
    <w:p w:rsidR="004D5D52" w:rsidRPr="004D5D52" w:rsidRDefault="004D5D52" w:rsidP="004D5D52">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Решението подлежи на обжалване пред административен съд Велико Търново по реда на реда на чл.459 от Изборният кодекс чрез ОИК Свищов в 7 дневен срок от обявяването му.</w:t>
      </w:r>
    </w:p>
    <w:p w:rsidR="00A34B1D" w:rsidRPr="004D5D52" w:rsidRDefault="00A34B1D" w:rsidP="00285EB4">
      <w:pPr>
        <w:shd w:val="clear" w:color="auto" w:fill="FFFFFF"/>
        <w:spacing w:after="150" w:line="300" w:lineRule="atLeast"/>
        <w:ind w:firstLine="708"/>
        <w:jc w:val="both"/>
        <w:rPr>
          <w:rFonts w:ascii="Times New Roman" w:eastAsia="Times New Roman" w:hAnsi="Times New Roman" w:cs="Times New Roman"/>
          <w:sz w:val="28"/>
          <w:szCs w:val="28"/>
        </w:rPr>
      </w:pPr>
    </w:p>
    <w:p w:rsidR="00A34B1D" w:rsidRPr="004D5D52" w:rsidRDefault="00FA38AD" w:rsidP="00285EB4">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За така предложения проект на решение членовете на ОИК Свищов гласуваха както следва:</w:t>
      </w:r>
    </w:p>
    <w:p w:rsidR="00FA38AD" w:rsidRPr="004D5D52" w:rsidRDefault="00FA38AD" w:rsidP="00285EB4">
      <w:pPr>
        <w:shd w:val="clear" w:color="auto" w:fill="FFFFFF"/>
        <w:spacing w:after="150" w:line="300" w:lineRule="atLeast"/>
        <w:ind w:left="720" w:firstLine="696"/>
        <w:jc w:val="both"/>
        <w:rPr>
          <w:rFonts w:ascii="Times New Roman" w:eastAsia="Times New Roman" w:hAnsi="Times New Roman" w:cs="Times New Roman"/>
          <w:sz w:val="28"/>
          <w:szCs w:val="28"/>
        </w:rPr>
      </w:pPr>
    </w:p>
    <w:tbl>
      <w:tblPr>
        <w:tblStyle w:val="a5"/>
        <w:tblW w:w="9311" w:type="dxa"/>
        <w:tblInd w:w="108" w:type="dxa"/>
        <w:tblLook w:val="04A0" w:firstRow="1" w:lastRow="0" w:firstColumn="1" w:lastColumn="0" w:noHBand="0" w:noVBand="1"/>
      </w:tblPr>
      <w:tblGrid>
        <w:gridCol w:w="523"/>
        <w:gridCol w:w="1745"/>
        <w:gridCol w:w="3828"/>
        <w:gridCol w:w="1701"/>
        <w:gridCol w:w="1514"/>
      </w:tblGrid>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p>
        </w:tc>
        <w:tc>
          <w:tcPr>
            <w:tcW w:w="1745" w:type="dxa"/>
          </w:tcPr>
          <w:p w:rsidR="00FA38AD" w:rsidRPr="00285EB4" w:rsidRDefault="00FA38AD" w:rsidP="00285EB4">
            <w:pPr>
              <w:spacing w:after="150" w:line="300" w:lineRule="atLeast"/>
              <w:jc w:val="both"/>
              <w:rPr>
                <w:rFonts w:ascii="Arial" w:eastAsia="Calibri" w:hAnsi="Arial" w:cs="Arial"/>
              </w:rPr>
            </w:pP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Име</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вот</w:t>
            </w:r>
          </w:p>
        </w:tc>
        <w:tc>
          <w:tcPr>
            <w:tcW w:w="1514"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подпис</w:t>
            </w: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1.</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Зам. Председател</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Игнат Петров Папазов</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Против</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2.</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Секретар</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Цветелина Станчева Димитрова</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lastRenderedPageBreak/>
              <w:t>3.</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Соня Василева Кирилова</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4.</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Милена Пламенова Монева</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5.</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Мартина Димитрова Георгиева</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6.</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 xml:space="preserve">Тодорка Драгиева </w:t>
            </w:r>
            <w:proofErr w:type="spellStart"/>
            <w:r w:rsidRPr="00285EB4">
              <w:rPr>
                <w:rFonts w:ascii="Arial" w:eastAsia="Calibri" w:hAnsi="Arial" w:cs="Arial"/>
              </w:rPr>
              <w:t>Костарелова</w:t>
            </w:r>
            <w:proofErr w:type="spellEnd"/>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Против</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7.</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 xml:space="preserve">Богдан </w:t>
            </w:r>
            <w:proofErr w:type="spellStart"/>
            <w:r w:rsidRPr="00285EB4">
              <w:rPr>
                <w:rFonts w:ascii="Arial" w:eastAsia="Calibri" w:hAnsi="Arial" w:cs="Arial"/>
              </w:rPr>
              <w:t>Емануилов</w:t>
            </w:r>
            <w:proofErr w:type="spellEnd"/>
            <w:r w:rsidRPr="00285EB4">
              <w:rPr>
                <w:rFonts w:ascii="Arial" w:eastAsia="Calibri" w:hAnsi="Arial" w:cs="Arial"/>
              </w:rPr>
              <w:t xml:space="preserve"> Велинов</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8.</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Димитър Огнянов Божинов</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Въздържал се</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9.</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 xml:space="preserve">Милка Гавраилова </w:t>
            </w:r>
            <w:proofErr w:type="spellStart"/>
            <w:r w:rsidRPr="00285EB4">
              <w:rPr>
                <w:rFonts w:ascii="Arial" w:eastAsia="Calibri" w:hAnsi="Arial" w:cs="Arial"/>
              </w:rPr>
              <w:t>Томева</w:t>
            </w:r>
            <w:proofErr w:type="spellEnd"/>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r w:rsidR="00285EB4" w:rsidRPr="00285EB4" w:rsidTr="00FA38AD">
        <w:tc>
          <w:tcPr>
            <w:tcW w:w="523"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10.</w:t>
            </w:r>
          </w:p>
        </w:tc>
        <w:tc>
          <w:tcPr>
            <w:tcW w:w="1745"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Член</w:t>
            </w:r>
          </w:p>
        </w:tc>
        <w:tc>
          <w:tcPr>
            <w:tcW w:w="3828"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Иван Атанасов Тошев</w:t>
            </w:r>
          </w:p>
        </w:tc>
        <w:tc>
          <w:tcPr>
            <w:tcW w:w="1701" w:type="dxa"/>
          </w:tcPr>
          <w:p w:rsidR="00FA38AD" w:rsidRPr="00285EB4" w:rsidRDefault="00FA38AD" w:rsidP="00285EB4">
            <w:pPr>
              <w:spacing w:after="150" w:line="300" w:lineRule="atLeast"/>
              <w:jc w:val="both"/>
              <w:rPr>
                <w:rFonts w:ascii="Arial" w:eastAsia="Calibri" w:hAnsi="Arial" w:cs="Arial"/>
              </w:rPr>
            </w:pPr>
            <w:r w:rsidRPr="00285EB4">
              <w:rPr>
                <w:rFonts w:ascii="Arial" w:eastAsia="Calibri" w:hAnsi="Arial" w:cs="Arial"/>
              </w:rPr>
              <w:t>За</w:t>
            </w:r>
          </w:p>
        </w:tc>
        <w:tc>
          <w:tcPr>
            <w:tcW w:w="1514" w:type="dxa"/>
          </w:tcPr>
          <w:p w:rsidR="00FA38AD" w:rsidRPr="00285EB4" w:rsidRDefault="00FA38AD" w:rsidP="00285EB4">
            <w:pPr>
              <w:spacing w:after="150" w:line="300" w:lineRule="atLeast"/>
              <w:jc w:val="both"/>
              <w:rPr>
                <w:rFonts w:ascii="Arial" w:eastAsia="Calibri" w:hAnsi="Arial" w:cs="Arial"/>
              </w:rPr>
            </w:pPr>
          </w:p>
        </w:tc>
      </w:tr>
    </w:tbl>
    <w:p w:rsidR="004D5D52" w:rsidRDefault="004D5D52" w:rsidP="004D5D52">
      <w:pPr>
        <w:shd w:val="clear" w:color="auto" w:fill="FFFFFF"/>
        <w:spacing w:after="150" w:line="300" w:lineRule="atLeast"/>
        <w:ind w:firstLine="708"/>
        <w:jc w:val="both"/>
        <w:rPr>
          <w:rFonts w:ascii="Arial" w:eastAsia="Calibri" w:hAnsi="Arial" w:cs="Arial"/>
        </w:rPr>
      </w:pPr>
    </w:p>
    <w:p w:rsidR="00FA38AD" w:rsidRPr="004D5D52" w:rsidRDefault="00FA38AD" w:rsidP="004D5D52">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При направеното гласуване, се установи, че двама членове са гласували „против“, един „въздържал се“ и 7 „за“. Предвид разпоредбите на чл. 85, ал.4 предложение първо от ИК ОИК се произнася с решения, които се приемат с мнозинство две трети от присъстващите членове. При проведеното гласуване се постигна мнозинство от две трети, поради което предложения проект на решение се приема, както следва:</w:t>
      </w:r>
    </w:p>
    <w:p w:rsidR="00FA38AD" w:rsidRPr="00285EB4" w:rsidRDefault="00FA38AD" w:rsidP="00285EB4">
      <w:pPr>
        <w:shd w:val="clear" w:color="auto" w:fill="FFFFFF"/>
        <w:spacing w:after="150" w:line="300" w:lineRule="atLeast"/>
        <w:ind w:left="720" w:firstLine="696"/>
        <w:jc w:val="both"/>
        <w:rPr>
          <w:rFonts w:ascii="Arial" w:eastAsia="Calibri" w:hAnsi="Arial" w:cs="Arial"/>
          <w:b/>
        </w:rPr>
      </w:pPr>
    </w:p>
    <w:p w:rsidR="00FA38AD" w:rsidRPr="00285EB4" w:rsidRDefault="00FA38AD" w:rsidP="00285EB4">
      <w:pPr>
        <w:shd w:val="clear" w:color="auto" w:fill="FFFFFF"/>
        <w:spacing w:after="150" w:line="300" w:lineRule="atLeast"/>
        <w:ind w:left="720" w:firstLine="696"/>
        <w:jc w:val="both"/>
        <w:rPr>
          <w:rFonts w:ascii="Arial" w:eastAsia="Calibri" w:hAnsi="Arial" w:cs="Arial"/>
          <w:b/>
        </w:rPr>
      </w:pPr>
      <w:r w:rsidRPr="00285EB4">
        <w:rPr>
          <w:rFonts w:ascii="Arial" w:eastAsia="Calibri" w:hAnsi="Arial" w:cs="Arial"/>
          <w:b/>
        </w:rPr>
        <w:t xml:space="preserve">Решение № </w:t>
      </w:r>
      <w:r w:rsidR="00285EB4" w:rsidRPr="00285EB4">
        <w:rPr>
          <w:rFonts w:ascii="Arial" w:eastAsia="Calibri" w:hAnsi="Arial" w:cs="Arial"/>
          <w:b/>
        </w:rPr>
        <w:t>290-МИ/05.02.2018 г.</w:t>
      </w:r>
    </w:p>
    <w:p w:rsidR="004D5D52" w:rsidRPr="004D5D52" w:rsidRDefault="004D5D52" w:rsidP="004D5D52">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 xml:space="preserve">В ОИК-Свищов с вх. № 238/31.01.2018 год. е постъпило  уведомление от Мария Георгиева Атанасова от гр. Свищов. В уведомлението е посочено и се твърди, че на 25.01.2018 г. в Зала 1 на Община Свищов е проведено редовно заседание на Общински съвет Свищов. В една от разглежданите теми, а именно по т.11 от дневния ред на заседанието относно представителната власт на МБАЛ „Д-р Димитър Павлович“ ЕООД на основание чл. 147, ал.1 от ТЗ са възложени правомощия на Кмета на Община Свищов Генчо Генчев, които са в нарушение на чл.41, ал.1 от ЗМСМА, водещи до попадане в хипотеза на предсрочно прекратяване на мандата на Кмета на Община Свищов съгласно чл. 42, ал.1, т.9 от същия закон, поради което призовава ОИК в тридневен срок от получаване на уведомлението на основание чл.42, ал.4 от ЗМСМА да обяви прекратяване на пълномощията на Кмета на Община Свищов. Към уведомлението са приложени предложение от Кмета на Община Свищов до Общински съвет и доклад от постоянната комисия с предложение за решение на Общински съвет Свищов от 25.01.2018 г. Приложени са и публикации в регионални и национални медии. </w:t>
      </w:r>
    </w:p>
    <w:p w:rsidR="004D5D52" w:rsidRPr="004D5D52" w:rsidRDefault="004D5D52" w:rsidP="004D5D52">
      <w:pPr>
        <w:shd w:val="clear" w:color="auto" w:fill="FFFFFF"/>
        <w:spacing w:after="150" w:line="300" w:lineRule="atLeast"/>
        <w:ind w:firstLine="708"/>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 xml:space="preserve">След постъпване на уведомлението в ОИК Свищов се установи, че подателят на уведомлението не е посочил ЕГН и не е посочен адрес за кореспонденция, нито други контакти или индивидуализиращи лицето белези. На плика, с който е получено уведомлението е посочен адрес на подател: гр. Свищов, ул.“33-ти Свищовски полк“ </w:t>
      </w:r>
      <w:proofErr w:type="spellStart"/>
      <w:r w:rsidRPr="004D5D52">
        <w:rPr>
          <w:rFonts w:ascii="Times New Roman" w:eastAsia="Times New Roman" w:hAnsi="Times New Roman" w:cs="Times New Roman"/>
          <w:sz w:val="28"/>
          <w:szCs w:val="28"/>
        </w:rPr>
        <w:t>вх.Б</w:t>
      </w:r>
      <w:proofErr w:type="spellEnd"/>
      <w:r w:rsidRPr="004D5D52">
        <w:rPr>
          <w:rFonts w:ascii="Times New Roman" w:eastAsia="Times New Roman" w:hAnsi="Times New Roman" w:cs="Times New Roman"/>
          <w:sz w:val="28"/>
          <w:szCs w:val="28"/>
        </w:rPr>
        <w:t xml:space="preserve">. На членовете на ОИК е служебно известно, че този адрес е непълен, поради, което се извърши справка в регистрите на населението, от които стана ясно, че към момента в град Свищов не живее лице с имена Мария Георгиева Атанасова.  Това прави от своя страна </w:t>
      </w:r>
      <w:r w:rsidRPr="004D5D52">
        <w:rPr>
          <w:rFonts w:ascii="Times New Roman" w:eastAsia="Times New Roman" w:hAnsi="Times New Roman" w:cs="Times New Roman"/>
          <w:sz w:val="28"/>
          <w:szCs w:val="28"/>
        </w:rPr>
        <w:lastRenderedPageBreak/>
        <w:t>сигнала анонимен, тъй като не може по никакъв начин да се индивидуализира подателят на уведомлението. Също така, предвид факта, че приложените към уведомлението документи от Общински съвет Свищов са фото копия, отнасящи се до предложения до Общинския съвет, без от тях да става ясно дали предложенията са приети от общинските съветници и ако са приети с какво точно съдържание са те,  ОИК Свищов изиска с писмо изх. № 76/01.02.2018 г. от Общински съвет заверен препис от Решение, взето по т.11 от дневния ред на заседание на Общински съвет Свищов, проведено на 25.01.2018 г. , ведно с цялата преписка по внасянето и приемането му от Общински съвет Свищов. Изискано бе и да се представят други решения на Общински съвет Свищов, приети на негови заседания, проведени след 25.01.2018 г., касаещи управлението на МБАЛ „Д-р Димитър Павлович“ ЕООД гр. Свищов. Изиска се от Община Свищов с писмо изх. № 77/01.02.2018 г. информация за следните обстоятелства: има ли назначен към момента управител на МБАЛ „Д-р Димитър Павлович“ гр. Свищов. В случай, че няма, да се представи информация, кой представлява и на какво основание МБАЛ гр. Свищов. В случай, че има назначен управител, да се приложат доказателства за това. На 05.02.2018 г. в ОИК Свищов са депозирани исканите документи от Община Свищов и Общински съвет Свищов. От тях става ясно, че от 26.01.2018 г. въз основа на сключен договор за възлагане на управлението  МБАЛ Свищов се управлява от д-р Венцислав Михов. Съгласно чл.3, ал.1, т.1 от договора д-р Венцислав Михов е приел да постъпи на работа в деня на подписване на договора, а именно: 26.01.2018 г. Направи с справка в Търговски регистър по партидата на МБАЛ „Д-р Димитър Павлович“ с ЕИК 104509202, от която е видно, че към датата на провеждане на заседанието на ОИК управител и представляващ МБАЛ Свищов е Венцислав Димитров Михов.  След извършена съвкупна проверка на представените документи и констатации, на служебно извършените справки, ОИК Свищов установи:</w:t>
      </w:r>
    </w:p>
    <w:p w:rsidR="004D5D52" w:rsidRPr="00285EB4" w:rsidRDefault="004D5D52" w:rsidP="004D5D52">
      <w:pPr>
        <w:shd w:val="clear" w:color="auto" w:fill="FFFFFF"/>
        <w:spacing w:after="0" w:line="317" w:lineRule="atLeast"/>
        <w:ind w:firstLine="583"/>
        <w:jc w:val="both"/>
        <w:rPr>
          <w:rFonts w:ascii="Times New Roman" w:eastAsia="Times New Roman" w:hAnsi="Times New Roman" w:cs="Times New Roman"/>
          <w:sz w:val="20"/>
          <w:szCs w:val="20"/>
        </w:rPr>
      </w:pPr>
      <w:r w:rsidRPr="004D5D52">
        <w:rPr>
          <w:rFonts w:ascii="Times New Roman" w:eastAsia="Times New Roman" w:hAnsi="Times New Roman" w:cs="Times New Roman"/>
          <w:sz w:val="28"/>
          <w:szCs w:val="28"/>
        </w:rPr>
        <w:t xml:space="preserve">С Решение № 760/25.01.2018 г. на Общински съвет Свищов е освободен от длъжност „управител“ на МБАЛ „Д-р Димитър Павлович“ ЕООД, считано от 26.01.2018 г. С точка 2 от същото решение до избиране на управител на дружеството по реда на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 предприятия, решава МБАЛ Свищов да бъде представлявано по реда на чл.147, ал.1 от ТЗ, а именно- от едноличния собственик на капитала- Община Свищов. Община Свищов се представлява от Кмета Генчо Божинов Генчев. До провеждането на конкурс за нов управител, МБАЛ да бъде представлявано от Едноличния собственик на капитала чрез Кмета на Общината. С точка 4 от решението Кмета на Община Свищов е упълномощен да сключи договор с лице, притежаващо специалност „Здравен мениджмънт“, лекар, което да отговаря на изискванията на Наредба № 9 от 26 юни 2000 г. за условията и реда за провеждане на конкурси за възлагането управлението на лечебните заведения по ЗЛЗ, по смисъла на Параграф 1а, съгласно чл.3, ал.1 от Наредбата, но за не повече от 90 дни отговарящо на изискванията на чл.63, ал.1 от ЗЛЗ. От представения договор за управление е видно, че МБАЛ Свищов е управлявано и представлявано без прекъсване от Д-р Венцислав Михов, лице отговарящо на изискванията на ЗЛЗ и </w:t>
      </w:r>
      <w:r w:rsidRPr="004D5D52">
        <w:rPr>
          <w:rFonts w:ascii="Times New Roman" w:eastAsia="Times New Roman" w:hAnsi="Times New Roman" w:cs="Times New Roman"/>
          <w:sz w:val="28"/>
          <w:szCs w:val="28"/>
        </w:rPr>
        <w:lastRenderedPageBreak/>
        <w:t xml:space="preserve">назначен за това по надлежния ред. Същия факт се установява и от справката, направена в Търговски регистър. </w:t>
      </w:r>
      <w:r w:rsidRPr="00285EB4">
        <w:rPr>
          <w:rFonts w:ascii="Times New Roman" w:eastAsia="Times New Roman" w:hAnsi="Times New Roman" w:cs="Times New Roman"/>
          <w:sz w:val="28"/>
          <w:szCs w:val="28"/>
        </w:rPr>
        <w:t xml:space="preserve">Съгласно чл. 37 от Закона за лечебните заведения, лечебните заведения за болнична помощ, домовете за медико-социални грижи, центровете за психично здраве, центровете за кожно-венерически заболявания, комплексните онкологични центрове и </w:t>
      </w:r>
      <w:proofErr w:type="spellStart"/>
      <w:r w:rsidRPr="00285EB4">
        <w:rPr>
          <w:rFonts w:ascii="Times New Roman" w:eastAsia="Times New Roman" w:hAnsi="Times New Roman" w:cs="Times New Roman"/>
          <w:sz w:val="28"/>
          <w:szCs w:val="28"/>
        </w:rPr>
        <w:t>диализните</w:t>
      </w:r>
      <w:proofErr w:type="spellEnd"/>
      <w:r w:rsidRPr="00285EB4">
        <w:rPr>
          <w:rFonts w:ascii="Times New Roman" w:eastAsia="Times New Roman" w:hAnsi="Times New Roman" w:cs="Times New Roman"/>
          <w:sz w:val="28"/>
          <w:szCs w:val="28"/>
        </w:rPr>
        <w:t xml:space="preserve"> центрове се учредяват от държавата и общините, от юридически и физически лица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и осъществяват дейност след получаване на разрешение по реда на чл. 46. Държавата и общините създават лечебни заведения за болнична помощ, диспансери и </w:t>
      </w:r>
      <w:proofErr w:type="spellStart"/>
      <w:r w:rsidRPr="00285EB4">
        <w:rPr>
          <w:rFonts w:ascii="Times New Roman" w:eastAsia="Times New Roman" w:hAnsi="Times New Roman" w:cs="Times New Roman"/>
          <w:sz w:val="28"/>
          <w:szCs w:val="28"/>
        </w:rPr>
        <w:t>диализни</w:t>
      </w:r>
      <w:proofErr w:type="spellEnd"/>
      <w:r w:rsidRPr="00285EB4">
        <w:rPr>
          <w:rFonts w:ascii="Times New Roman" w:eastAsia="Times New Roman" w:hAnsi="Times New Roman" w:cs="Times New Roman"/>
          <w:sz w:val="28"/>
          <w:szCs w:val="28"/>
        </w:rPr>
        <w:t xml:space="preserve"> центрове и др. като дружества с ограничена отговорност или като акционерни дружества, които се регистрират по Търговския закон.</w:t>
      </w:r>
    </w:p>
    <w:p w:rsidR="004D5D52" w:rsidRPr="00285EB4" w:rsidRDefault="004D5D52" w:rsidP="004D5D52">
      <w:pPr>
        <w:shd w:val="clear" w:color="auto" w:fill="FFFFFF"/>
        <w:spacing w:after="0" w:line="317" w:lineRule="atLeast"/>
        <w:ind w:firstLine="583"/>
        <w:jc w:val="both"/>
        <w:rPr>
          <w:rFonts w:ascii="Times New Roman" w:eastAsia="Times New Roman" w:hAnsi="Times New Roman" w:cs="Times New Roman"/>
          <w:sz w:val="28"/>
          <w:szCs w:val="28"/>
        </w:rPr>
      </w:pPr>
      <w:r w:rsidRPr="00285EB4">
        <w:rPr>
          <w:rFonts w:ascii="Times New Roman" w:eastAsia="Times New Roman" w:hAnsi="Times New Roman" w:cs="Times New Roman"/>
          <w:sz w:val="28"/>
          <w:szCs w:val="28"/>
        </w:rPr>
        <w:t>Съгласно чл. 63, ал. 3 от Закона за лечебните заведения управителите, съответно изпълнителните директори, на държавни и общински лечебни заведения за болнична помощ и диагностично-консултативни центрове - еднолични търговски дружества, се определят от собственика след конкурс за срок три години. Условията и редът за провеждане на конкурса се определят с Наредба № 9 от 26 юни 2000 г. за условията и реда за провеждане на конкурси за възлагане на управлението на лечебни заведения по Закона за лечебните заведения. Предназначението на Наредбата за условията и реда за провеждане на конкурси за възлагане на управлението на лечебни заведения по Закона за лечебните заведения е да даде специална уредба на отношенията за избор на управител на лечебно заведение, организирано във формата на търговско дружество, спрямо общата уредба за избор на управител на търговските дружество, предвидена в Търговския закон.</w:t>
      </w:r>
      <w:r w:rsidR="00A712E8">
        <w:rPr>
          <w:rFonts w:ascii="Times New Roman" w:eastAsia="Times New Roman" w:hAnsi="Times New Roman" w:cs="Times New Roman"/>
          <w:sz w:val="28"/>
          <w:szCs w:val="28"/>
        </w:rPr>
        <w:t xml:space="preserve"> </w:t>
      </w:r>
      <w:bookmarkStart w:id="0" w:name="_GoBack"/>
      <w:bookmarkEnd w:id="0"/>
    </w:p>
    <w:p w:rsidR="004D5D52" w:rsidRPr="004D5D52" w:rsidRDefault="004D5D52" w:rsidP="004D5D52">
      <w:pPr>
        <w:shd w:val="clear" w:color="auto" w:fill="FFFFFF"/>
        <w:spacing w:after="0" w:line="317" w:lineRule="atLeast"/>
        <w:ind w:firstLine="583"/>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Предвид гореизложеното ОИК Свищов приема, че по отношение на Кмета на О</w:t>
      </w:r>
      <w:r w:rsidR="00A712E8">
        <w:rPr>
          <w:rFonts w:ascii="Times New Roman" w:eastAsia="Times New Roman" w:hAnsi="Times New Roman" w:cs="Times New Roman"/>
          <w:sz w:val="28"/>
          <w:szCs w:val="28"/>
        </w:rPr>
        <w:t>б</w:t>
      </w:r>
      <w:r w:rsidRPr="004D5D52">
        <w:rPr>
          <w:rFonts w:ascii="Times New Roman" w:eastAsia="Times New Roman" w:hAnsi="Times New Roman" w:cs="Times New Roman"/>
          <w:sz w:val="28"/>
          <w:szCs w:val="28"/>
        </w:rPr>
        <w:t>щина Свищов Генчо Божинов Генчев не е налице нито една от посочените хипотези, регламентирани в чл.41 от ЗМСМА- извършване на търговска дейност по смисъла на Търговския закон, контрольор, управител или прокурист в търговски дружества, търговски пълномощник, търговски представител, търговски посредник, синдик, ликвидатор или участие в надзорни, управителни и контролни органи на търговски дружества и кооперации по време на мандата му.</w:t>
      </w:r>
    </w:p>
    <w:p w:rsidR="004D5D52" w:rsidRPr="004D5D52" w:rsidRDefault="004D5D52" w:rsidP="004D5D52">
      <w:pPr>
        <w:shd w:val="clear" w:color="auto" w:fill="FFFFFF"/>
        <w:spacing w:after="0" w:line="317" w:lineRule="atLeast"/>
        <w:ind w:left="583" w:firstLine="706"/>
        <w:jc w:val="both"/>
        <w:rPr>
          <w:rFonts w:ascii="Times New Roman" w:eastAsia="Times New Roman" w:hAnsi="Times New Roman" w:cs="Times New Roman"/>
          <w:sz w:val="28"/>
          <w:szCs w:val="28"/>
        </w:rPr>
      </w:pPr>
      <w:proofErr w:type="spellStart"/>
      <w:r w:rsidRPr="004D5D52">
        <w:rPr>
          <w:rFonts w:ascii="Times New Roman" w:eastAsia="Times New Roman" w:hAnsi="Times New Roman" w:cs="Times New Roman"/>
          <w:sz w:val="28"/>
          <w:szCs w:val="28"/>
        </w:rPr>
        <w:t>Водима</w:t>
      </w:r>
      <w:proofErr w:type="spellEnd"/>
      <w:r w:rsidRPr="004D5D52">
        <w:rPr>
          <w:rFonts w:ascii="Times New Roman" w:eastAsia="Times New Roman" w:hAnsi="Times New Roman" w:cs="Times New Roman"/>
          <w:sz w:val="28"/>
          <w:szCs w:val="28"/>
        </w:rPr>
        <w:t xml:space="preserve"> от горното на основание чл. 42, ал.3 от ЗМСМА Общинска избирателна комисия </w:t>
      </w:r>
    </w:p>
    <w:p w:rsidR="004D5D52" w:rsidRPr="004D5D52" w:rsidRDefault="004D5D52" w:rsidP="004D5D52">
      <w:pPr>
        <w:shd w:val="clear" w:color="auto" w:fill="FFFFFF"/>
        <w:spacing w:after="0" w:line="317" w:lineRule="atLeast"/>
        <w:ind w:left="583" w:firstLine="706"/>
        <w:jc w:val="both"/>
        <w:rPr>
          <w:rFonts w:ascii="Times New Roman" w:eastAsia="Times New Roman" w:hAnsi="Times New Roman" w:cs="Times New Roman"/>
          <w:sz w:val="28"/>
          <w:szCs w:val="28"/>
        </w:rPr>
      </w:pPr>
    </w:p>
    <w:p w:rsidR="004D5D52" w:rsidRPr="004D5D52" w:rsidRDefault="004D5D52" w:rsidP="004D5D52">
      <w:pPr>
        <w:spacing w:before="100" w:beforeAutospacing="1" w:after="100" w:afterAutospacing="1" w:line="240" w:lineRule="auto"/>
        <w:jc w:val="center"/>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РЕШИ:</w:t>
      </w:r>
    </w:p>
    <w:p w:rsidR="004D5D52" w:rsidRPr="004D5D52" w:rsidRDefault="004D5D52" w:rsidP="004D5D52">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ab/>
        <w:t>Отхвърля като неоснователни  твърденията, посочени в уведомление, постъпило в ОИК Свищов с вх. № 238/31.01.2018 г. за наличие на обстоятелства по чл.41, ал.1 като неоснователни.</w:t>
      </w:r>
    </w:p>
    <w:p w:rsidR="004D5D52" w:rsidRPr="004D5D52" w:rsidRDefault="004D5D52" w:rsidP="004D5D52">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lastRenderedPageBreak/>
        <w:tab/>
        <w:t>Отхвърля като неоснователно искането на Мария Георгиева Атанасова да бъдат прекратени предсрочно пълномощията на Кмета на Община Свищов по реда на чл. 42, ал.1, т.9.</w:t>
      </w:r>
    </w:p>
    <w:p w:rsidR="004D5D52" w:rsidRPr="004D5D52" w:rsidRDefault="004D5D52" w:rsidP="004D5D52">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ab/>
        <w:t>Не установява несъвместимост по смисъла на чл. 41, ал.1 от ЗМСМА на посочените основания по отношение на Кмета на Община Свищов Генчо Божинов Генчев.</w:t>
      </w:r>
    </w:p>
    <w:p w:rsidR="004D5D52" w:rsidRPr="004D5D52" w:rsidRDefault="004D5D52" w:rsidP="004D5D52">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Не прекратява пълномощията на Кмета на Община Свищов Генчо Божинов Генчев.</w:t>
      </w:r>
    </w:p>
    <w:p w:rsidR="004D5D52" w:rsidRPr="004D5D52" w:rsidRDefault="004D5D52" w:rsidP="004D5D52">
      <w:pPr>
        <w:shd w:val="clear" w:color="auto" w:fill="FFFFFF"/>
        <w:spacing w:after="150" w:line="300" w:lineRule="atLeast"/>
        <w:ind w:firstLine="708"/>
        <w:jc w:val="both"/>
        <w:rPr>
          <w:rFonts w:ascii="Times New Roman" w:eastAsia="Times New Roman" w:hAnsi="Times New Roman" w:cs="Times New Roman"/>
          <w:sz w:val="28"/>
          <w:szCs w:val="28"/>
        </w:rPr>
      </w:pPr>
    </w:p>
    <w:p w:rsidR="00285EB4" w:rsidRPr="004D5D52" w:rsidRDefault="00285EB4" w:rsidP="00285EB4">
      <w:pPr>
        <w:spacing w:before="100" w:beforeAutospacing="1" w:after="100" w:afterAutospacing="1" w:line="240" w:lineRule="auto"/>
        <w:jc w:val="both"/>
        <w:rPr>
          <w:rFonts w:ascii="Times New Roman" w:eastAsia="Times New Roman" w:hAnsi="Times New Roman" w:cs="Times New Roman"/>
          <w:sz w:val="28"/>
          <w:szCs w:val="28"/>
        </w:rPr>
      </w:pPr>
      <w:r w:rsidRPr="004D5D52">
        <w:rPr>
          <w:rFonts w:ascii="Times New Roman" w:eastAsia="Times New Roman" w:hAnsi="Times New Roman" w:cs="Times New Roman"/>
          <w:sz w:val="28"/>
          <w:szCs w:val="28"/>
        </w:rPr>
        <w:t>Решението подлежи на обжалване пред административен съд Велико Търново по реда на реда на чл.459 от Изборният кодекс чрез ОИК Свищов в 7 дневен срок от обявяването му.</w:t>
      </w:r>
    </w:p>
    <w:p w:rsidR="00FA38AD" w:rsidRPr="004D5D52" w:rsidRDefault="00FA38AD" w:rsidP="00285EB4">
      <w:pPr>
        <w:shd w:val="clear" w:color="auto" w:fill="FFFFFF"/>
        <w:spacing w:after="150" w:line="300" w:lineRule="atLeast"/>
        <w:ind w:firstLine="708"/>
        <w:jc w:val="both"/>
        <w:rPr>
          <w:rFonts w:ascii="Times New Roman" w:eastAsia="Times New Roman" w:hAnsi="Times New Roman" w:cs="Times New Roman"/>
          <w:sz w:val="28"/>
          <w:szCs w:val="28"/>
        </w:rPr>
      </w:pPr>
    </w:p>
    <w:sectPr w:rsidR="00FA38AD" w:rsidRPr="004D5D52" w:rsidSect="00285EB4">
      <w:pgSz w:w="11906" w:h="16838"/>
      <w:pgMar w:top="993"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725D2"/>
    <w:multiLevelType w:val="hybridMultilevel"/>
    <w:tmpl w:val="C68A28F8"/>
    <w:lvl w:ilvl="0" w:tplc="6D40B5E6">
      <w:start w:val="1"/>
      <w:numFmt w:val="decimal"/>
      <w:lvlText w:val="%1."/>
      <w:lvlJc w:val="left"/>
      <w:pPr>
        <w:ind w:left="720" w:hanging="360"/>
      </w:pPr>
      <w:rPr>
        <w:rFonts w:ascii="Helvetica" w:eastAsiaTheme="minorHAnsi" w:hAnsi="Helvetica" w:cs="Helvetica" w:hint="default"/>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B2B0CDE"/>
    <w:multiLevelType w:val="hybridMultilevel"/>
    <w:tmpl w:val="E9DE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5136A"/>
    <w:multiLevelType w:val="hybridMultilevel"/>
    <w:tmpl w:val="E9DE7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56055"/>
    <w:rsid w:val="00071F9B"/>
    <w:rsid w:val="00137CC8"/>
    <w:rsid w:val="001F4332"/>
    <w:rsid w:val="00285EB4"/>
    <w:rsid w:val="002B2ED0"/>
    <w:rsid w:val="002E25EB"/>
    <w:rsid w:val="00456055"/>
    <w:rsid w:val="004D5D52"/>
    <w:rsid w:val="004F54DA"/>
    <w:rsid w:val="006B126B"/>
    <w:rsid w:val="00762AF1"/>
    <w:rsid w:val="008F37C2"/>
    <w:rsid w:val="009250DF"/>
    <w:rsid w:val="009B0164"/>
    <w:rsid w:val="00A34B1D"/>
    <w:rsid w:val="00A712E8"/>
    <w:rsid w:val="00B430B1"/>
    <w:rsid w:val="00C20A6B"/>
    <w:rsid w:val="00D003E4"/>
    <w:rsid w:val="00E143C4"/>
    <w:rsid w:val="00E96488"/>
    <w:rsid w:val="00EE545F"/>
    <w:rsid w:val="00FA38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AE0BA-625F-439D-9C09-F3CBA4C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055"/>
    <w:pPr>
      <w:spacing w:after="150"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456055"/>
    <w:pPr>
      <w:ind w:left="720"/>
      <w:contextualSpacing/>
    </w:pPr>
  </w:style>
  <w:style w:type="table" w:styleId="a5">
    <w:name w:val="Table Grid"/>
    <w:basedOn w:val="a1"/>
    <w:uiPriority w:val="59"/>
    <w:rsid w:val="004F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2D32-74E0-4C68-8DC8-C8839ECB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4044</Words>
  <Characters>23054</Characters>
  <Application>Microsoft Office Word</Application>
  <DocSecurity>0</DocSecurity>
  <Lines>192</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ceci</cp:lastModifiedBy>
  <cp:revision>5</cp:revision>
  <dcterms:created xsi:type="dcterms:W3CDTF">2017-10-09T10:27:00Z</dcterms:created>
  <dcterms:modified xsi:type="dcterms:W3CDTF">2018-02-06T14:35:00Z</dcterms:modified>
</cp:coreProperties>
</file>